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4" w:rsidRDefault="00F956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5674" w:rsidRDefault="00F95674">
      <w:pPr>
        <w:pStyle w:val="ConsPlusNormal"/>
        <w:jc w:val="both"/>
        <w:outlineLvl w:val="0"/>
      </w:pPr>
    </w:p>
    <w:p w:rsidR="00F95674" w:rsidRDefault="00F9567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95674" w:rsidRDefault="00F95674">
      <w:pPr>
        <w:pStyle w:val="ConsPlusNormal"/>
        <w:jc w:val="both"/>
      </w:pPr>
      <w:r>
        <w:t>Республики Беларусь 5 декабря 2014 г. N 1/15449</w:t>
      </w:r>
    </w:p>
    <w:p w:rsidR="00F95674" w:rsidRDefault="00F95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674" w:rsidRDefault="00F95674">
      <w:pPr>
        <w:pStyle w:val="ConsPlusNormal"/>
      </w:pPr>
    </w:p>
    <w:p w:rsidR="00F95674" w:rsidRDefault="00F95674">
      <w:pPr>
        <w:pStyle w:val="ConsPlusTitle"/>
        <w:jc w:val="center"/>
      </w:pPr>
      <w:r>
        <w:t>УКАЗ ПРЕЗИДЕНТА РЕСПУБЛИКИ БЕЛАРУСЬ</w:t>
      </w:r>
    </w:p>
    <w:p w:rsidR="00F95674" w:rsidRDefault="00F95674">
      <w:pPr>
        <w:pStyle w:val="ConsPlusTitle"/>
        <w:jc w:val="center"/>
      </w:pPr>
      <w:r>
        <w:t>5 декабря 2014 г. N 567</w:t>
      </w:r>
    </w:p>
    <w:p w:rsidR="00F95674" w:rsidRDefault="00F95674">
      <w:pPr>
        <w:pStyle w:val="ConsPlusTitle"/>
        <w:jc w:val="center"/>
      </w:pPr>
    </w:p>
    <w:p w:rsidR="00F95674" w:rsidRDefault="00F95674">
      <w:pPr>
        <w:pStyle w:val="ConsPlusTitle"/>
        <w:jc w:val="center"/>
      </w:pPr>
      <w:bookmarkStart w:id="0" w:name="_GoBack"/>
      <w:r>
        <w:t>О ДОПОЛНИТЕЛЬНЫХ МЕРАХ ПО ЗАЩИТЕ ПРАВ ПОТРЕБИТЕЛЕЙ</w:t>
      </w:r>
    </w:p>
    <w:bookmarkEnd w:id="0"/>
    <w:p w:rsidR="00F95674" w:rsidRDefault="00F9567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F95674" w:rsidRDefault="00F95674">
      <w:pPr>
        <w:pStyle w:val="ConsPlusNormal"/>
        <w:jc w:val="center"/>
      </w:pPr>
    </w:p>
    <w:p w:rsidR="00F95674" w:rsidRDefault="00F95674">
      <w:pPr>
        <w:pStyle w:val="ConsPlusNormal"/>
        <w:jc w:val="both"/>
      </w:pPr>
      <w:r>
        <w:t>(Извлечение)</w:t>
      </w:r>
    </w:p>
    <w:p w:rsidR="00F95674" w:rsidRDefault="00F95674">
      <w:pPr>
        <w:pStyle w:val="ConsPlusNormal"/>
        <w:ind w:firstLine="540"/>
        <w:jc w:val="both"/>
      </w:pPr>
    </w:p>
    <w:p w:rsidR="00F95674" w:rsidRDefault="00F95674">
      <w:pPr>
        <w:pStyle w:val="ConsPlusNormal"/>
        <w:ind w:firstLine="540"/>
        <w:jc w:val="both"/>
      </w:pPr>
      <w:r>
        <w:t xml:space="preserve">В целях усиления защиты прав потребителей, в том числе прав на надлежащее качество и безопасность приобретаемых товаров, обеспечения соблюдения субъектами хозяйствования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о ценообразовании:</w:t>
      </w:r>
    </w:p>
    <w:p w:rsidR="00F95674" w:rsidRDefault="00F9567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Установить, что заместитель Министра здравоохранения - Главный государственный санитарный врач Республики Беларусь вправе принимать решения о запрете ввоза на территорию Республики Беларусь или обращения на территории Республики Беларусь (разработка, производство, реализация, хранение, транспортировка, использование, ввоз на территорию Республики Беларусь, вывоз с территории Республики Беларусь) продукции, не соответствующей требованиям законодательства в области санитарно-эпидемиологического благополучия населения.</w:t>
      </w:r>
      <w:proofErr w:type="gramEnd"/>
    </w:p>
    <w:p w:rsidR="00F95674" w:rsidRDefault="00F95674">
      <w:pPr>
        <w:pStyle w:val="ConsPlusNormal"/>
        <w:ind w:firstLine="540"/>
        <w:jc w:val="both"/>
      </w:pPr>
      <w:r>
        <w:t>2. Исключен.</w:t>
      </w:r>
    </w:p>
    <w:p w:rsidR="00F95674" w:rsidRDefault="00F956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 с 8 сентября 2016 года. - </w:t>
      </w:r>
      <w:hyperlink r:id="rId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188)</w:t>
      </w:r>
      <w:proofErr w:type="gramEnd"/>
    </w:p>
    <w:p w:rsidR="00F95674" w:rsidRDefault="00F95674">
      <w:pPr>
        <w:pStyle w:val="ConsPlusNormal"/>
        <w:ind w:firstLine="540"/>
        <w:jc w:val="both"/>
      </w:pPr>
      <w:r>
        <w:t>3. Предоставить право:</w:t>
      </w:r>
    </w:p>
    <w:p w:rsidR="00F95674" w:rsidRDefault="00F95674">
      <w:pPr>
        <w:pStyle w:val="ConsPlusNormal"/>
        <w:ind w:firstLine="540"/>
        <w:jc w:val="both"/>
      </w:pPr>
      <w:r>
        <w:t>заместителю Министра здравоохранения - Главному государственному санитарному врачу Республики Беларусь, главным государственным санитарным врачам областей и г. Минска приостанавливать на срок до 90 дней работу торгового объекта, объекта общественного питания в случае выявления по результатам проверки такого объекта нарушений законодательства в области санитарно-эпидемиологического благополучия населения;</w:t>
      </w:r>
    </w:p>
    <w:p w:rsidR="00F95674" w:rsidRDefault="00F95674">
      <w:pPr>
        <w:pStyle w:val="ConsPlusNormal"/>
        <w:ind w:firstLine="540"/>
        <w:jc w:val="both"/>
      </w:pPr>
      <w:r>
        <w:t xml:space="preserve">Министру антимонопольного регулирования и торговли и его заместителям приостанавливать на срок до 90 дней работу торгового объекта, объекта общественного питания в случае установления по результатам </w:t>
      </w:r>
      <w:proofErr w:type="gramStart"/>
      <w:r>
        <w:t>проверки такого объекта фактов нарушения законодательства</w:t>
      </w:r>
      <w:proofErr w:type="gramEnd"/>
      <w:r>
        <w:t xml:space="preserve"> о ценообразовании, торговле и общественном питании;</w:t>
      </w:r>
    </w:p>
    <w:p w:rsidR="00F95674" w:rsidRDefault="00F956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F95674" w:rsidRDefault="00F95674">
      <w:pPr>
        <w:pStyle w:val="ConsPlusNormal"/>
        <w:ind w:firstLine="540"/>
        <w:jc w:val="both"/>
      </w:pPr>
      <w:proofErr w:type="gramStart"/>
      <w:r>
        <w:t>Министру антимонопольного регулирования и торговли запрещать работу торгового объекта, объекта общественного питания в случае неустранения выявленных по результатам проверки нарушений в установленный в предписании срок либо в случае повторного факта установления нарушений, послуживших основанием для приостановления работы такого объекта, в течение года со дня приостановления его работы.</w:t>
      </w:r>
      <w:proofErr w:type="gramEnd"/>
    </w:p>
    <w:p w:rsidR="00F95674" w:rsidRDefault="00F956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03.06.2016 N 188)</w:t>
      </w:r>
    </w:p>
    <w:p w:rsidR="00F95674" w:rsidRDefault="00F9567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N 133, 1/13106; 2012 г., N 49, 1/13473; Национальный правовой Интернет-портал Республики Беларусь, 05.02.2013, 1/14044) следующие изменения и дополнение:</w:t>
      </w:r>
      <w:proofErr w:type="gramEnd"/>
    </w:p>
    <w:p w:rsidR="00F95674" w:rsidRDefault="00F95674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раздела "Министерство здравоохранения" и </w:t>
      </w:r>
      <w:hyperlink r:id="rId13" w:history="1">
        <w:r>
          <w:rPr>
            <w:color w:val="0000FF"/>
          </w:rPr>
          <w:t>абзаце втором</w:t>
        </w:r>
      </w:hyperlink>
      <w:r>
        <w:t xml:space="preserve"> раздела "Облисполкомы и Минский горисполком" слова "Министерством экономики" заменить словами "Министерством торговли";</w:t>
      </w:r>
    </w:p>
    <w:p w:rsidR="00F95674" w:rsidRDefault="00F95674">
      <w:pPr>
        <w:pStyle w:val="ConsPlusNormal"/>
        <w:ind w:firstLine="540"/>
        <w:jc w:val="both"/>
      </w:pPr>
      <w:r>
        <w:t xml:space="preserve">после </w:t>
      </w:r>
      <w:hyperlink r:id="rId14" w:history="1">
        <w:r>
          <w:rPr>
            <w:color w:val="0000FF"/>
          </w:rPr>
          <w:t>раздела</w:t>
        </w:r>
      </w:hyperlink>
      <w:r>
        <w:t xml:space="preserve"> "Министерство сельского хозяйства и продовольствия" дополнить приложение разделом следующего содержания:</w:t>
      </w:r>
    </w:p>
    <w:p w:rsidR="00F95674" w:rsidRDefault="00F95674">
      <w:pPr>
        <w:pStyle w:val="ConsPlusNormal"/>
        <w:ind w:firstLine="540"/>
        <w:jc w:val="both"/>
      </w:pPr>
      <w:r>
        <w:lastRenderedPageBreak/>
        <w:t>"Министерство торговли</w:t>
      </w:r>
    </w:p>
    <w:p w:rsidR="00F95674" w:rsidRDefault="00F95674">
      <w:pPr>
        <w:pStyle w:val="ConsPlusNormal"/>
        <w:ind w:firstLine="540"/>
        <w:jc w:val="both"/>
      </w:pPr>
      <w:r>
        <w:t>Социально значимые товары (работы, услуги) по перечню, определяемому Советом Министров Республики Беларусь</w:t>
      </w:r>
    </w:p>
    <w:p w:rsidR="00F95674" w:rsidRDefault="00F95674">
      <w:pPr>
        <w:pStyle w:val="ConsPlusNormal"/>
        <w:ind w:firstLine="540"/>
        <w:jc w:val="both"/>
      </w:pPr>
      <w:r>
        <w:t>Алкогольная продукция (крепостью свыше 28 процентов)";</w:t>
      </w:r>
    </w:p>
    <w:p w:rsidR="00F95674" w:rsidRDefault="00F9567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разделе</w:t>
        </w:r>
      </w:hyperlink>
      <w:r>
        <w:t xml:space="preserve"> "Министерство экономики":</w:t>
      </w:r>
    </w:p>
    <w:p w:rsidR="00F95674" w:rsidRDefault="00F95674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17" w:history="1">
        <w:r>
          <w:rPr>
            <w:color w:val="0000FF"/>
          </w:rPr>
          <w:t>седьмой</w:t>
        </w:r>
      </w:hyperlink>
      <w:r>
        <w:t xml:space="preserve"> исключить;</w:t>
      </w:r>
    </w:p>
    <w:p w:rsidR="00F95674" w:rsidRDefault="00F9567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19" w:history="1">
        <w:r>
          <w:rPr>
            <w:color w:val="0000FF"/>
          </w:rPr>
          <w:t>шестой</w:t>
        </w:r>
      </w:hyperlink>
      <w:r>
        <w:t xml:space="preserve"> и </w:t>
      </w:r>
      <w:hyperlink r:id="rId20" w:history="1">
        <w:r>
          <w:rPr>
            <w:color w:val="0000FF"/>
          </w:rPr>
          <w:t>восьмой</w:t>
        </w:r>
      </w:hyperlink>
      <w:r>
        <w:t xml:space="preserve"> - </w:t>
      </w:r>
      <w:hyperlink r:id="rId21" w:history="1">
        <w:r>
          <w:rPr>
            <w:color w:val="0000FF"/>
          </w:rPr>
          <w:t>четырнадцатый</w:t>
        </w:r>
      </w:hyperlink>
      <w:r>
        <w:t xml:space="preserve"> считать соответственно абзацами вторым - пятым и шестым - двенадцатым.</w:t>
      </w:r>
    </w:p>
    <w:p w:rsidR="00F95674" w:rsidRDefault="00F95674">
      <w:pPr>
        <w:pStyle w:val="ConsPlusNormal"/>
        <w:ind w:firstLine="540"/>
        <w:jc w:val="both"/>
      </w:pPr>
      <w:bookmarkStart w:id="1" w:name="P32"/>
      <w:bookmarkEnd w:id="1"/>
      <w:r>
        <w:t>5. </w:t>
      </w:r>
      <w:r>
        <w:rPr>
          <w:i/>
        </w:rPr>
        <w:t>Для служебного пользования</w:t>
      </w:r>
      <w:r>
        <w:t>.</w:t>
      </w:r>
    </w:p>
    <w:p w:rsidR="00F95674" w:rsidRDefault="00F95674">
      <w:pPr>
        <w:pStyle w:val="ConsPlusNormal"/>
        <w:ind w:firstLine="540"/>
        <w:jc w:val="both"/>
      </w:pPr>
      <w:r>
        <w:t>6. Совету Министров Республики Беларусь в двухмесячный срок обеспечить приведение актов законодательства в соответствие с настоящим Указом.</w:t>
      </w:r>
    </w:p>
    <w:p w:rsidR="00F95674" w:rsidRDefault="00F95674">
      <w:pPr>
        <w:pStyle w:val="ConsPlusNormal"/>
        <w:ind w:firstLine="540"/>
        <w:jc w:val="both"/>
      </w:pPr>
      <w:r>
        <w:t>7. Настоящий Указ вступает в силу в следующем порядке:</w:t>
      </w:r>
    </w:p>
    <w:p w:rsidR="00F95674" w:rsidRDefault="00F95674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пункт 5</w:t>
        </w:r>
      </w:hyperlink>
      <w:r>
        <w:t xml:space="preserve"> настоящего Указа - через два месяца после подписания настоящего Указа;</w:t>
      </w:r>
    </w:p>
    <w:p w:rsidR="00F95674" w:rsidRDefault="00F95674">
      <w:pPr>
        <w:pStyle w:val="ConsPlusNormal"/>
        <w:ind w:firstLine="540"/>
        <w:jc w:val="both"/>
      </w:pPr>
      <w:r>
        <w:t>иные положения этого Указа - после его официального опубликования.</w:t>
      </w:r>
    </w:p>
    <w:p w:rsidR="00F95674" w:rsidRDefault="00F95674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56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674" w:rsidRDefault="00F9567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674" w:rsidRDefault="00F95674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95674" w:rsidRDefault="00F95674">
      <w:pPr>
        <w:pStyle w:val="ConsPlusNormal"/>
      </w:pPr>
    </w:p>
    <w:p w:rsidR="00F95674" w:rsidRDefault="00F95674">
      <w:pPr>
        <w:pStyle w:val="ConsPlusNormal"/>
      </w:pPr>
    </w:p>
    <w:p w:rsidR="00F95674" w:rsidRDefault="00F95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A79" w:rsidRDefault="00F95674"/>
    <w:sectPr w:rsidR="00C02A79" w:rsidSect="007B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74"/>
    <w:rsid w:val="005209AB"/>
    <w:rsid w:val="00ED10D4"/>
    <w:rsid w:val="00F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2F65619F0432AE0B49896D45A11B74F682CF253684C3A4ACAEC4C3B687CE4B39E70330B2D057A34E28F64F1NFm2I" TargetMode="External"/><Relationship Id="rId13" Type="http://schemas.openxmlformats.org/officeDocument/2006/relationships/hyperlink" Target="consultantplus://offline/ref=7642F65619F0432AE0B49896D45A11B74F682CF253684B3F45CBE94C3B687CE4B39E70330B2D057A34E28F66FENFm5I" TargetMode="External"/><Relationship Id="rId18" Type="http://schemas.openxmlformats.org/officeDocument/2006/relationships/hyperlink" Target="consultantplus://offline/ref=7642F65619F0432AE0B49896D45A11B74F682CF253684B3F45CBE94C3B687CE4B39E70330B2D057A34E28F67FDNFm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42F65619F0432AE0B49896D45A11B74F682CF253684B3F45CBE94C3B687CE4B39E70330B2D057A34E28F66FFNFm4I" TargetMode="External"/><Relationship Id="rId7" Type="http://schemas.openxmlformats.org/officeDocument/2006/relationships/hyperlink" Target="consultantplus://offline/ref=7642F65619F0432AE0B49896D45A11B74F682CF253684B3B43CFEC4C3B687CE4B39EN7m0I" TargetMode="External"/><Relationship Id="rId12" Type="http://schemas.openxmlformats.org/officeDocument/2006/relationships/hyperlink" Target="consultantplus://offline/ref=7642F65619F0432AE0B49896D45A11B74F682CF253684B3F45CBE94C3B687CE4B39E70330B2D057A34E28F66FANFm7I" TargetMode="External"/><Relationship Id="rId17" Type="http://schemas.openxmlformats.org/officeDocument/2006/relationships/hyperlink" Target="consultantplus://offline/ref=7642F65619F0432AE0B49896D45A11B74F682CF253684B3F45CBE94C3B687CE4B39E70330B2D057A34E28F66FCNFm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42F65619F0432AE0B49896D45A11B74F682CF253684B3F45CBE94C3B687CE4B39E70330B2D057A34E28F66FDNFm0I" TargetMode="External"/><Relationship Id="rId20" Type="http://schemas.openxmlformats.org/officeDocument/2006/relationships/hyperlink" Target="consultantplus://offline/ref=7642F65619F0432AE0B49896D45A11B74F682CF253684B3F45CBE94C3B687CE4B39E70330B2D057A34E28F67FCNFm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2F65619F0432AE0B49896D45A11B74F682CF253684C3A4ACAEC4C3B687CE4B39E70330B2D057A34E28F64F1NFm5I" TargetMode="External"/><Relationship Id="rId11" Type="http://schemas.openxmlformats.org/officeDocument/2006/relationships/hyperlink" Target="consultantplus://offline/ref=7642F65619F0432AE0B49896D45A11B74F682CF253684B3F45CBE94C3B687CE4B39E70330B2D057A34E28F66FBNFm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42F65619F0432AE0B49896D45A11B74F682CF253684B3F45CBE94C3B687CE4B39E70330B2D057A34E28F66FDNFm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42F65619F0432AE0B49896D45A11B74F682CF253684C3A4ACAEC4C3B687CE4B39E70330B2D057A34E28F64F1NFm3I" TargetMode="External"/><Relationship Id="rId19" Type="http://schemas.openxmlformats.org/officeDocument/2006/relationships/hyperlink" Target="consultantplus://offline/ref=7642F65619F0432AE0B49896D45A11B74F682CF253684B3F45CBE94C3B687CE4B39E70330B2D057A34E28F66FCNF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2F65619F0432AE0B49896D45A11B74F682CF253684C3A4ACAEC4C3B687CE4B39E70330B2D057A34E28F64F1NFm3I" TargetMode="External"/><Relationship Id="rId14" Type="http://schemas.openxmlformats.org/officeDocument/2006/relationships/hyperlink" Target="consultantplus://offline/ref=7642F65619F0432AE0B49896D45A11B74F682CF253684B3F45CBE94C3B687CE4B39E70330B2D057A34E28F66FANFm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Мирончик ЕВ</cp:lastModifiedBy>
  <cp:revision>1</cp:revision>
  <dcterms:created xsi:type="dcterms:W3CDTF">2017-01-31T08:38:00Z</dcterms:created>
  <dcterms:modified xsi:type="dcterms:W3CDTF">2017-01-31T08:38:00Z</dcterms:modified>
</cp:coreProperties>
</file>