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A0" w:rsidRPr="00397A85" w:rsidRDefault="000568A0" w:rsidP="000568A0">
      <w:pPr>
        <w:pStyle w:val="a3"/>
        <w:spacing w:before="0" w:beforeAutospacing="0" w:after="0" w:afterAutospacing="0"/>
        <w:jc w:val="both"/>
        <w:rPr>
          <w:rStyle w:val="a4"/>
        </w:rPr>
      </w:pPr>
      <w:r w:rsidRPr="00397A85">
        <w:rPr>
          <w:rStyle w:val="a4"/>
        </w:rPr>
        <w:t xml:space="preserve">ПАМЯТКА </w:t>
      </w:r>
    </w:p>
    <w:p w:rsidR="000568A0" w:rsidRPr="00397A85" w:rsidRDefault="000568A0" w:rsidP="008B3916">
      <w:pPr>
        <w:pStyle w:val="a3"/>
        <w:spacing w:before="0" w:beforeAutospacing="0" w:after="0" w:afterAutospacing="0" w:line="240" w:lineRule="exact"/>
        <w:jc w:val="both"/>
        <w:rPr>
          <w:rStyle w:val="a4"/>
        </w:rPr>
      </w:pPr>
      <w:r w:rsidRPr="00397A85">
        <w:rPr>
          <w:rStyle w:val="a4"/>
        </w:rPr>
        <w:t>для граждан и представителей юридических лиц</w:t>
      </w:r>
    </w:p>
    <w:p w:rsidR="008B3916" w:rsidRPr="00397A85" w:rsidRDefault="008B3916" w:rsidP="008B3916">
      <w:pPr>
        <w:pStyle w:val="a3"/>
        <w:spacing w:before="0" w:beforeAutospacing="0" w:after="0" w:afterAutospacing="0" w:line="240" w:lineRule="exact"/>
        <w:jc w:val="both"/>
        <w:rPr>
          <w:rStyle w:val="a4"/>
        </w:rPr>
      </w:pPr>
      <w:r w:rsidRPr="00397A85">
        <w:rPr>
          <w:rStyle w:val="a4"/>
        </w:rPr>
        <w:t xml:space="preserve">о рекомендуемых способах реагирования </w:t>
      </w:r>
    </w:p>
    <w:p w:rsidR="0088224A" w:rsidRDefault="008B3916" w:rsidP="008B3916">
      <w:pPr>
        <w:pStyle w:val="a3"/>
        <w:spacing w:before="0" w:beforeAutospacing="0" w:after="0" w:afterAutospacing="0" w:line="240" w:lineRule="exact"/>
        <w:jc w:val="both"/>
        <w:rPr>
          <w:rStyle w:val="a4"/>
        </w:rPr>
      </w:pPr>
      <w:r w:rsidRPr="00397A85">
        <w:rPr>
          <w:rStyle w:val="a4"/>
        </w:rPr>
        <w:t>на возможные коррупционные действия</w:t>
      </w:r>
      <w:r w:rsidR="0088224A">
        <w:rPr>
          <w:rStyle w:val="a4"/>
        </w:rPr>
        <w:t xml:space="preserve">, </w:t>
      </w:r>
    </w:p>
    <w:p w:rsidR="009E0030" w:rsidRDefault="0088224A" w:rsidP="008B3916">
      <w:pPr>
        <w:pStyle w:val="a3"/>
        <w:spacing w:before="0" w:beforeAutospacing="0" w:after="0" w:afterAutospacing="0" w:line="240" w:lineRule="exact"/>
        <w:jc w:val="both"/>
        <w:rPr>
          <w:rStyle w:val="a4"/>
        </w:rPr>
      </w:pPr>
      <w:r>
        <w:rPr>
          <w:rStyle w:val="a4"/>
        </w:rPr>
        <w:t xml:space="preserve">связанные со взяточничеством или незаконным вознаграждением, </w:t>
      </w:r>
      <w:r w:rsidR="008B3916" w:rsidRPr="00397A85">
        <w:rPr>
          <w:rStyle w:val="a4"/>
        </w:rPr>
        <w:t xml:space="preserve"> </w:t>
      </w:r>
    </w:p>
    <w:p w:rsidR="008B3916" w:rsidRPr="00397A85" w:rsidRDefault="008B3916" w:rsidP="008B3916">
      <w:pPr>
        <w:pStyle w:val="a3"/>
        <w:spacing w:before="0" w:beforeAutospacing="0" w:after="0" w:afterAutospacing="0" w:line="240" w:lineRule="exact"/>
        <w:jc w:val="both"/>
        <w:rPr>
          <w:rStyle w:val="a4"/>
        </w:rPr>
      </w:pPr>
      <w:r w:rsidRPr="00397A85">
        <w:rPr>
          <w:rStyle w:val="a4"/>
        </w:rPr>
        <w:t>со стороны работников ЦГЭ</w:t>
      </w:r>
      <w:r w:rsidR="009E0030">
        <w:rPr>
          <w:rStyle w:val="a4"/>
        </w:rPr>
        <w:t xml:space="preserve"> Могилевской области </w:t>
      </w:r>
    </w:p>
    <w:p w:rsidR="00985974" w:rsidRDefault="00985974" w:rsidP="008B3916">
      <w:pPr>
        <w:pStyle w:val="a3"/>
        <w:spacing w:before="0" w:beforeAutospacing="0" w:after="0" w:afterAutospacing="0" w:line="240" w:lineRule="exact"/>
        <w:jc w:val="both"/>
        <w:rPr>
          <w:rStyle w:val="a4"/>
          <w:b w:val="0"/>
        </w:rPr>
      </w:pPr>
    </w:p>
    <w:p w:rsidR="00985974" w:rsidRPr="000568A0" w:rsidRDefault="00985974" w:rsidP="008B3916">
      <w:pPr>
        <w:pStyle w:val="a3"/>
        <w:spacing w:before="0" w:beforeAutospacing="0" w:after="0" w:afterAutospacing="0" w:line="240" w:lineRule="exact"/>
        <w:jc w:val="both"/>
        <w:rPr>
          <w:rStyle w:val="a4"/>
          <w:b w:val="0"/>
        </w:rPr>
      </w:pPr>
      <w:r>
        <w:rPr>
          <w:rStyle w:val="a4"/>
          <w:b w:val="0"/>
        </w:rPr>
        <w:tab/>
      </w:r>
    </w:p>
    <w:p w:rsidR="000568A0" w:rsidRPr="008E38AD" w:rsidRDefault="00FE66CD" w:rsidP="000568A0">
      <w:pPr>
        <w:pStyle w:val="a3"/>
        <w:spacing w:before="0" w:beforeAutospacing="0" w:after="0" w:afterAutospacing="0"/>
        <w:ind w:firstLine="540"/>
        <w:jc w:val="both"/>
        <w:rPr>
          <w:rStyle w:val="a4"/>
        </w:rPr>
      </w:pPr>
      <w:r w:rsidRPr="008E38AD">
        <w:rPr>
          <w:rStyle w:val="a4"/>
        </w:rPr>
        <w:t xml:space="preserve">Для начала ознакомьтесь, пожалуйста, с </w:t>
      </w:r>
      <w:r w:rsidR="008D4F40" w:rsidRPr="008E38AD">
        <w:rPr>
          <w:rStyle w:val="a4"/>
        </w:rPr>
        <w:t>разъяснени</w:t>
      </w:r>
      <w:r w:rsidR="00652008">
        <w:rPr>
          <w:rStyle w:val="a4"/>
        </w:rPr>
        <w:t xml:space="preserve">ем </w:t>
      </w:r>
      <w:r w:rsidRPr="008E38AD">
        <w:rPr>
          <w:rStyle w:val="a4"/>
        </w:rPr>
        <w:t>основны</w:t>
      </w:r>
      <w:r w:rsidR="008D4F40" w:rsidRPr="008E38AD">
        <w:rPr>
          <w:rStyle w:val="a4"/>
        </w:rPr>
        <w:t>х</w:t>
      </w:r>
      <w:r w:rsidRPr="008E38AD">
        <w:rPr>
          <w:rStyle w:val="a4"/>
        </w:rPr>
        <w:t xml:space="preserve"> «антикоррупционны</w:t>
      </w:r>
      <w:r w:rsidR="008D4F40" w:rsidRPr="008E38AD">
        <w:rPr>
          <w:rStyle w:val="a4"/>
        </w:rPr>
        <w:t>х</w:t>
      </w:r>
      <w:r w:rsidRPr="008E38AD">
        <w:rPr>
          <w:rStyle w:val="a4"/>
        </w:rPr>
        <w:t>» поняти</w:t>
      </w:r>
      <w:r w:rsidR="008D4F40" w:rsidRPr="008E38AD">
        <w:rPr>
          <w:rStyle w:val="a4"/>
        </w:rPr>
        <w:t>й</w:t>
      </w:r>
      <w:r w:rsidRPr="008E38AD">
        <w:rPr>
          <w:rStyle w:val="a4"/>
        </w:rPr>
        <w:t xml:space="preserve">: </w:t>
      </w:r>
    </w:p>
    <w:p w:rsidR="000568A0" w:rsidRPr="00CB1007" w:rsidRDefault="000568A0" w:rsidP="000568A0">
      <w:pPr>
        <w:pStyle w:val="a3"/>
        <w:spacing w:before="0" w:beforeAutospacing="0" w:after="0" w:afterAutospacing="0"/>
        <w:ind w:firstLine="540"/>
        <w:jc w:val="both"/>
      </w:pPr>
      <w:r w:rsidRPr="00CB1007">
        <w:rPr>
          <w:rStyle w:val="a4"/>
          <w:i/>
        </w:rPr>
        <w:t>Взяточничество</w:t>
      </w:r>
      <w:r w:rsidRPr="00CB1007">
        <w:rPr>
          <w:rStyle w:val="a4"/>
        </w:rPr>
        <w:t>,</w:t>
      </w:r>
      <w:r w:rsidRPr="00CB1007">
        <w:t xml:space="preserve"> включающее в себя получение и дачу взятки, </w:t>
      </w:r>
      <w:r>
        <w:t xml:space="preserve">посредничество во взяточничестве, </w:t>
      </w:r>
      <w:r w:rsidRPr="00CB1007">
        <w:t>является тяжким преступлением, дестабилизирующим деятельность органов государственной власти, подрывающим государственную дисциплину, нарушающим охраняемые законом права и интересы граждан.</w:t>
      </w:r>
    </w:p>
    <w:p w:rsidR="000568A0" w:rsidRPr="00CB1007" w:rsidRDefault="000568A0" w:rsidP="000568A0">
      <w:pPr>
        <w:pStyle w:val="a3"/>
        <w:spacing w:before="0" w:beforeAutospacing="0" w:after="0" w:afterAutospacing="0"/>
        <w:ind w:firstLine="540"/>
        <w:jc w:val="both"/>
      </w:pPr>
      <w:r w:rsidRPr="00CB1007">
        <w:rPr>
          <w:rStyle w:val="a5"/>
          <w:b/>
          <w:bCs/>
        </w:rPr>
        <w:t>Получение взятки</w:t>
      </w:r>
      <w:r w:rsidRPr="00CB1007">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w:t>
      </w:r>
      <w:r>
        <w:t>ринятии</w:t>
      </w:r>
      <w:r w:rsidRPr="00CB1007">
        <w:t xml:space="preserve"> должностным лицом </w:t>
      </w:r>
      <w:r>
        <w:t>предмета взятки</w:t>
      </w:r>
      <w:r w:rsidRPr="00CB1007">
        <w:t xml:space="preserve"> за законные или незаконные действия (бездействие)</w:t>
      </w:r>
      <w:r>
        <w:t xml:space="preserve"> по службе</w:t>
      </w:r>
      <w:r w:rsidRPr="00CB1007">
        <w:t>.</w:t>
      </w:r>
    </w:p>
    <w:p w:rsidR="000568A0" w:rsidRDefault="000568A0" w:rsidP="000568A0">
      <w:pPr>
        <w:pStyle w:val="a3"/>
        <w:spacing w:before="0" w:beforeAutospacing="0" w:after="0" w:afterAutospacing="0"/>
        <w:ind w:firstLine="540"/>
        <w:jc w:val="both"/>
      </w:pPr>
      <w:r w:rsidRPr="00CB1007">
        <w:rPr>
          <w:rStyle w:val="a5"/>
          <w:b/>
          <w:bCs/>
        </w:rPr>
        <w:t>Дача взятки</w:t>
      </w:r>
      <w:r w:rsidRPr="00CB1007">
        <w:t xml:space="preserve"> – преступление, направленное на склонение должностного лица к совершению законных или незаконных действий (без</w:t>
      </w:r>
      <w:r>
        <w:t xml:space="preserve">действия) по службе либо предоставление дающему </w:t>
      </w:r>
      <w:r w:rsidRPr="00CB1007">
        <w:t>каких-либо преимуществ, в том числе за общее покровит</w:t>
      </w:r>
      <w:r>
        <w:t>ельство или попустительство, посредством передачи предмета взятки</w:t>
      </w:r>
      <w:r w:rsidRPr="00CB1007">
        <w:t>.</w:t>
      </w:r>
    </w:p>
    <w:p w:rsidR="000568A0" w:rsidRPr="00CB1007" w:rsidRDefault="000568A0" w:rsidP="000568A0">
      <w:pPr>
        <w:pStyle w:val="a3"/>
        <w:spacing w:before="0" w:beforeAutospacing="0" w:after="0" w:afterAutospacing="0"/>
        <w:ind w:firstLine="540"/>
        <w:jc w:val="both"/>
      </w:pPr>
      <w:r w:rsidRPr="00F34477">
        <w:rPr>
          <w:b/>
          <w:i/>
        </w:rPr>
        <w:t>Посредничество во взяточничестве</w:t>
      </w:r>
      <w:r>
        <w:t xml:space="preserve"> </w:t>
      </w:r>
      <w:r w:rsidRPr="00CB1007">
        <w:t>–</w:t>
      </w:r>
      <w:r>
        <w:t xml:space="preserve"> н</w:t>
      </w:r>
      <w:r w:rsidRPr="00CB1007">
        <w:t xml:space="preserve">епосредственная передача </w:t>
      </w:r>
      <w:r>
        <w:t xml:space="preserve">предмета </w:t>
      </w:r>
      <w:r w:rsidRPr="00CB1007">
        <w:t>взятки по поручению взяткодателя или взяткополучателя</w:t>
      </w:r>
      <w:r>
        <w:t>.</w:t>
      </w:r>
    </w:p>
    <w:p w:rsidR="000568A0" w:rsidRPr="00916AED" w:rsidRDefault="000568A0" w:rsidP="00916AED">
      <w:pPr>
        <w:pStyle w:val="1"/>
        <w:spacing w:before="0" w:beforeAutospacing="0" w:after="0" w:afterAutospacing="0"/>
        <w:ind w:firstLine="540"/>
        <w:jc w:val="both"/>
        <w:rPr>
          <w:b w:val="0"/>
          <w:sz w:val="24"/>
          <w:szCs w:val="24"/>
        </w:rPr>
      </w:pPr>
      <w:r w:rsidRPr="008E1C09">
        <w:rPr>
          <w:i/>
          <w:sz w:val="24"/>
          <w:szCs w:val="24"/>
        </w:rPr>
        <w:t>Предмет взятки</w:t>
      </w:r>
      <w:r w:rsidRPr="00CB1007">
        <w:rPr>
          <w:sz w:val="24"/>
          <w:szCs w:val="24"/>
        </w:rPr>
        <w:t xml:space="preserve">: </w:t>
      </w:r>
      <w:r w:rsidR="00CB7BB3">
        <w:rPr>
          <w:rStyle w:val="a4"/>
          <w:sz w:val="24"/>
          <w:szCs w:val="24"/>
        </w:rPr>
        <w:t>в</w:t>
      </w:r>
      <w:r w:rsidRPr="00916AED">
        <w:rPr>
          <w:rStyle w:val="a4"/>
          <w:sz w:val="24"/>
          <w:szCs w:val="24"/>
        </w:rPr>
        <w:t>зяткой</w:t>
      </w:r>
      <w:r w:rsidRPr="00916AED">
        <w:rPr>
          <w:b w:val="0"/>
          <w:sz w:val="24"/>
          <w:szCs w:val="24"/>
        </w:rPr>
        <w:t xml:space="preserve"> могут быть любые </w:t>
      </w:r>
      <w:r w:rsidRPr="00916AED">
        <w:rPr>
          <w:sz w:val="24"/>
          <w:szCs w:val="24"/>
        </w:rPr>
        <w:t>материальные ценности</w:t>
      </w:r>
      <w:r w:rsidRPr="00916AED">
        <w:rPr>
          <w:b w:val="0"/>
          <w:sz w:val="24"/>
          <w:szCs w:val="24"/>
        </w:rPr>
        <w:t xml:space="preserve"> –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и камни, продовольственные и промышленные товары, недвижимое имущество, а также различного рода </w:t>
      </w:r>
      <w:r w:rsidRPr="00916AED">
        <w:rPr>
          <w:rStyle w:val="a4"/>
          <w:b/>
          <w:sz w:val="24"/>
          <w:szCs w:val="24"/>
        </w:rPr>
        <w:t>услуги имущественного характера</w:t>
      </w:r>
      <w:r w:rsidRPr="00916AED">
        <w:rPr>
          <w:b w:val="0"/>
          <w:sz w:val="24"/>
          <w:szCs w:val="24"/>
        </w:rPr>
        <w:t xml:space="preserve">, оказываемые взяткополучателю безвозмездно или по явно заниженной стоимости (например, предоставление санаторных или туристических путевок, проездных билетов, оплата расходов и развлечений, производство ремонтных, строительных и других работ, др.). </w:t>
      </w:r>
      <w:r w:rsidR="000247CA" w:rsidRPr="00916AED">
        <w:rPr>
          <w:b w:val="0"/>
          <w:sz w:val="24"/>
          <w:szCs w:val="24"/>
        </w:rPr>
        <w:t xml:space="preserve"> </w:t>
      </w:r>
    </w:p>
    <w:p w:rsidR="000247CA" w:rsidRPr="00CB1007" w:rsidRDefault="000247CA" w:rsidP="000247CA">
      <w:pPr>
        <w:pStyle w:val="a3"/>
        <w:spacing w:before="0" w:beforeAutospacing="0" w:after="0" w:afterAutospacing="0"/>
        <w:ind w:firstLine="540"/>
        <w:jc w:val="both"/>
      </w:pPr>
      <w:r w:rsidRPr="00361F24">
        <w:rPr>
          <w:rStyle w:val="a4"/>
          <w:i/>
        </w:rPr>
        <w:t xml:space="preserve">Основные </w:t>
      </w:r>
      <w:r w:rsidR="00916AED" w:rsidRPr="00361F24">
        <w:rPr>
          <w:rStyle w:val="a4"/>
          <w:i/>
        </w:rPr>
        <w:t>«назначения»</w:t>
      </w:r>
      <w:r w:rsidRPr="00361F24">
        <w:rPr>
          <w:rStyle w:val="a4"/>
          <w:i/>
        </w:rPr>
        <w:t xml:space="preserve"> взятки</w:t>
      </w:r>
      <w:r w:rsidRPr="00CB1007">
        <w:rPr>
          <w:rStyle w:val="a4"/>
        </w:rPr>
        <w:t>:</w:t>
      </w:r>
    </w:p>
    <w:p w:rsidR="000247CA" w:rsidRPr="00CB1007" w:rsidRDefault="000247CA" w:rsidP="000247CA">
      <w:pPr>
        <w:pStyle w:val="a3"/>
        <w:spacing w:before="0" w:beforeAutospacing="0" w:after="0" w:afterAutospacing="0"/>
        <w:ind w:firstLine="540"/>
        <w:jc w:val="both"/>
      </w:pPr>
      <w:r w:rsidRPr="00CB1007">
        <w:t>- взятка как платеж за ускорение принятия решения, входящего в круг служебных обязанностей должностного лица;</w:t>
      </w:r>
    </w:p>
    <w:p w:rsidR="000247CA" w:rsidRPr="00CB1007" w:rsidRDefault="000247CA" w:rsidP="000247CA">
      <w:pPr>
        <w:pStyle w:val="a3"/>
        <w:spacing w:before="0" w:beforeAutospacing="0" w:after="0" w:afterAutospacing="0"/>
        <w:ind w:firstLine="540"/>
        <w:jc w:val="both"/>
      </w:pPr>
      <w:r w:rsidRPr="00CB1007">
        <w:t xml:space="preserve">- взятка как платеж за приостановку (прекращение) действий должностного лица по исполнению им своих обязанностей; </w:t>
      </w:r>
    </w:p>
    <w:p w:rsidR="000247CA" w:rsidRPr="00CB1007" w:rsidRDefault="000247CA" w:rsidP="000247CA">
      <w:pPr>
        <w:pStyle w:val="a3"/>
        <w:spacing w:before="0" w:beforeAutospacing="0" w:after="0" w:afterAutospacing="0"/>
        <w:ind w:firstLine="540"/>
        <w:jc w:val="both"/>
      </w:pPr>
      <w:r w:rsidRPr="00CB1007">
        <w:t xml:space="preserve">- взятка как платеж за подкуп должностного лица, чтобы он сам </w:t>
      </w:r>
      <w:r>
        <w:t xml:space="preserve">в дальнейшем </w:t>
      </w:r>
      <w:r w:rsidRPr="00CB1007">
        <w:t>«заботился» о корыстных интересах взяткодателя.</w:t>
      </w:r>
    </w:p>
    <w:p w:rsidR="000568A0" w:rsidRPr="00477A84" w:rsidRDefault="000568A0" w:rsidP="000568A0">
      <w:pPr>
        <w:pStyle w:val="a3"/>
        <w:spacing w:before="0" w:beforeAutospacing="0" w:after="0" w:afterAutospacing="0"/>
        <w:ind w:firstLine="708"/>
        <w:jc w:val="both"/>
        <w:rPr>
          <w:b/>
        </w:rPr>
      </w:pPr>
      <w:r w:rsidRPr="00361F24">
        <w:rPr>
          <w:b/>
          <w:i/>
        </w:rPr>
        <w:t>Кто является получателем взятки</w:t>
      </w:r>
      <w:r w:rsidRPr="00477A84">
        <w:rPr>
          <w:b/>
        </w:rPr>
        <w:t xml:space="preserve">: </w:t>
      </w:r>
    </w:p>
    <w:p w:rsidR="000568A0" w:rsidRDefault="000568A0" w:rsidP="000568A0">
      <w:pPr>
        <w:autoSpaceDE w:val="0"/>
        <w:autoSpaceDN w:val="0"/>
        <w:adjustRightInd w:val="0"/>
        <w:ind w:firstLine="708"/>
        <w:jc w:val="both"/>
      </w:pPr>
      <w:r>
        <w:t xml:space="preserve">Получателем </w:t>
      </w:r>
      <w:r w:rsidRPr="00440538">
        <w:rPr>
          <w:b/>
          <w:i/>
        </w:rPr>
        <w:t>взятки</w:t>
      </w:r>
      <w:r>
        <w:t xml:space="preserve"> могут являться </w:t>
      </w:r>
      <w:r w:rsidRPr="005C659E">
        <w:rPr>
          <w:b/>
          <w:i/>
        </w:rPr>
        <w:t>только должностн</w:t>
      </w:r>
      <w:r>
        <w:rPr>
          <w:b/>
          <w:i/>
        </w:rPr>
        <w:t>ые</w:t>
      </w:r>
      <w:r w:rsidRPr="005C659E">
        <w:rPr>
          <w:b/>
          <w:i/>
        </w:rPr>
        <w:t xml:space="preserve"> лиц</w:t>
      </w:r>
      <w:r>
        <w:rPr>
          <w:b/>
          <w:i/>
        </w:rPr>
        <w:t>а</w:t>
      </w:r>
      <w:r>
        <w:t>, т.е.</w:t>
      </w:r>
      <w:r w:rsidRPr="00A3430C">
        <w:t xml:space="preserve"> </w:t>
      </w:r>
      <w:r>
        <w:t xml:space="preserve">для ЦГЭ это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 Взяткой является получение должностным лицом предмета взятки </w:t>
      </w:r>
      <w:r w:rsidRPr="00106673">
        <w:rPr>
          <w:b/>
          <w:i/>
        </w:rPr>
        <w:t>только за действия (бездействие) по службе</w:t>
      </w:r>
      <w:r>
        <w:t xml:space="preserve"> (получение подарков как частным лицом в быту, никак не связанное со служебной деятельностью, получением взятки не является). </w:t>
      </w:r>
    </w:p>
    <w:p w:rsidR="000568A0" w:rsidRDefault="000568A0" w:rsidP="000568A0">
      <w:pPr>
        <w:pStyle w:val="a3"/>
        <w:spacing w:before="0" w:beforeAutospacing="0" w:after="0" w:afterAutospacing="0"/>
        <w:ind w:firstLine="708"/>
        <w:jc w:val="both"/>
      </w:pPr>
      <w:r>
        <w:t xml:space="preserve">Лица, </w:t>
      </w:r>
      <w:r w:rsidRPr="00440538">
        <w:rPr>
          <w:b/>
          <w:i/>
        </w:rPr>
        <w:t>не являющ</w:t>
      </w:r>
      <w:r>
        <w:rPr>
          <w:b/>
          <w:i/>
        </w:rPr>
        <w:t>и</w:t>
      </w:r>
      <w:r w:rsidRPr="00440538">
        <w:rPr>
          <w:b/>
          <w:i/>
        </w:rPr>
        <w:t>еся должностным</w:t>
      </w:r>
      <w:r>
        <w:rPr>
          <w:b/>
          <w:i/>
        </w:rPr>
        <w:t>и</w:t>
      </w:r>
      <w:r>
        <w:t xml:space="preserve">, не могут являться взяткополучателями, но могут являться </w:t>
      </w:r>
      <w:r w:rsidRPr="00440538">
        <w:rPr>
          <w:b/>
          <w:i/>
        </w:rPr>
        <w:t>получател</w:t>
      </w:r>
      <w:r>
        <w:rPr>
          <w:b/>
          <w:i/>
        </w:rPr>
        <w:t>ями</w:t>
      </w:r>
      <w:r w:rsidRPr="00440538">
        <w:rPr>
          <w:b/>
          <w:i/>
        </w:rPr>
        <w:t xml:space="preserve"> незаконного вознаграждения </w:t>
      </w:r>
      <w:r>
        <w:t>за исполнение (неисполнение) своих должностных обязанностей</w:t>
      </w:r>
      <w:r w:rsidR="00DC18D0" w:rsidRPr="00DC18D0">
        <w:t xml:space="preserve"> (</w:t>
      </w:r>
      <w:r w:rsidR="00DC18D0" w:rsidRPr="00D53946">
        <w:rPr>
          <w:b/>
        </w:rPr>
        <w:t>в этом и состоит отличие взятки от незаконного вознаграждения</w:t>
      </w:r>
      <w:r w:rsidR="00DC18D0">
        <w:t>)</w:t>
      </w:r>
      <w:r>
        <w:t>.</w:t>
      </w:r>
    </w:p>
    <w:p w:rsidR="002B46D7" w:rsidRPr="002D4853" w:rsidRDefault="002D4853" w:rsidP="000568A0">
      <w:pPr>
        <w:pStyle w:val="a3"/>
        <w:spacing w:before="0" w:beforeAutospacing="0" w:after="0" w:afterAutospacing="0"/>
        <w:ind w:firstLine="708"/>
        <w:jc w:val="both"/>
      </w:pPr>
      <w:r w:rsidRPr="002D4853">
        <w:lastRenderedPageBreak/>
        <w:t xml:space="preserve">Взятка или незаконное вознаграждение могут </w:t>
      </w:r>
      <w:r>
        <w:t>быть непосредственно переданы не только самому «адресату», но и указанным ими (или с их ведома) третьим лицам (родственникам и т.д.), однако квалификация преступлений от этого н</w:t>
      </w:r>
      <w:r w:rsidR="003035BD">
        <w:t>е</w:t>
      </w:r>
      <w:r>
        <w:t xml:space="preserve"> изменится. </w:t>
      </w:r>
    </w:p>
    <w:p w:rsidR="007A28DE" w:rsidRDefault="007A28DE" w:rsidP="000568A0">
      <w:pPr>
        <w:pStyle w:val="a3"/>
        <w:spacing w:before="0" w:beforeAutospacing="0" w:after="0" w:afterAutospacing="0"/>
        <w:ind w:firstLine="708"/>
        <w:jc w:val="both"/>
        <w:rPr>
          <w:b/>
        </w:rPr>
      </w:pPr>
    </w:p>
    <w:p w:rsidR="000568A0" w:rsidRDefault="001B7EAE" w:rsidP="000568A0">
      <w:pPr>
        <w:pStyle w:val="a3"/>
        <w:spacing w:before="0" w:beforeAutospacing="0" w:after="0" w:afterAutospacing="0"/>
        <w:ind w:firstLine="708"/>
        <w:jc w:val="both"/>
        <w:rPr>
          <w:b/>
        </w:rPr>
      </w:pPr>
      <w:r>
        <w:rPr>
          <w:b/>
        </w:rPr>
        <w:t>Теперь о</w:t>
      </w:r>
      <w:r w:rsidR="008E38AD">
        <w:rPr>
          <w:b/>
        </w:rPr>
        <w:t xml:space="preserve">знакомьтесь, пожалуйста, с ответственностью за взяточничество и </w:t>
      </w:r>
      <w:r w:rsidR="002F3C9F">
        <w:rPr>
          <w:b/>
        </w:rPr>
        <w:t xml:space="preserve">за </w:t>
      </w:r>
      <w:r w:rsidR="008E38AD">
        <w:rPr>
          <w:b/>
        </w:rPr>
        <w:t xml:space="preserve">незаконное вознаграждение:  </w:t>
      </w:r>
    </w:p>
    <w:p w:rsidR="000568A0" w:rsidRDefault="000568A0" w:rsidP="00357601">
      <w:pPr>
        <w:pStyle w:val="a3"/>
        <w:spacing w:before="0" w:beforeAutospacing="0" w:after="0" w:afterAutospacing="0"/>
        <w:ind w:firstLine="708"/>
        <w:jc w:val="both"/>
      </w:pPr>
      <w:r w:rsidRPr="004A7299">
        <w:rPr>
          <w:b/>
          <w:i/>
        </w:rPr>
        <w:t>Уголовным кодексом Республики Беларусь</w:t>
      </w:r>
      <w:r>
        <w:t xml:space="preserve"> предусмотрена уголовная ответственность за взяточничество как</w:t>
      </w:r>
      <w:r w:rsidRPr="00CB1007">
        <w:t xml:space="preserve"> </w:t>
      </w:r>
      <w:r>
        <w:t>взяткополучателя, так и взяткодателя и посредника, а также уголовная ответственность получателей незаконного вознаграждения:</w:t>
      </w:r>
    </w:p>
    <w:p w:rsidR="00357601" w:rsidRPr="00357601" w:rsidRDefault="00357601" w:rsidP="00357601">
      <w:pPr>
        <w:pStyle w:val="article"/>
        <w:spacing w:before="0" w:after="0"/>
        <w:rPr>
          <w:i/>
        </w:rPr>
      </w:pPr>
      <w:bookmarkStart w:id="0" w:name="a2526"/>
      <w:bookmarkEnd w:id="0"/>
      <w:r w:rsidRPr="00357601">
        <w:rPr>
          <w:i/>
        </w:rPr>
        <w:t>Статья </w:t>
      </w:r>
      <w:r w:rsidRPr="004370A3">
        <w:t>430.</w:t>
      </w:r>
      <w:r w:rsidRPr="00357601">
        <w:rPr>
          <w:i/>
        </w:rPr>
        <w:t> Получение взятки</w:t>
      </w:r>
    </w:p>
    <w:p w:rsidR="00357601" w:rsidRPr="004370A3" w:rsidRDefault="00357601" w:rsidP="00357601">
      <w:pPr>
        <w:pStyle w:val="point"/>
        <w:spacing w:before="0" w:after="0"/>
        <w:rPr>
          <w:sz w:val="22"/>
          <w:szCs w:val="22"/>
        </w:rPr>
      </w:pPr>
      <w:bookmarkStart w:id="1" w:name="a3693"/>
      <w:bookmarkEnd w:id="1"/>
      <w:r w:rsidRPr="004370A3">
        <w:rPr>
          <w:sz w:val="22"/>
          <w:szCs w:val="22"/>
        </w:rPr>
        <w:t xml:space="preserve">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w:t>
      </w:r>
      <w:r w:rsidR="004370A3">
        <w:rPr>
          <w:sz w:val="22"/>
          <w:szCs w:val="22"/>
        </w:rPr>
        <w:t>полномочий (получение взятки), </w:t>
      </w:r>
    </w:p>
    <w:p w:rsidR="00357601" w:rsidRPr="004370A3" w:rsidRDefault="00357601" w:rsidP="00357601">
      <w:pPr>
        <w:pStyle w:val="point"/>
        <w:spacing w:before="0" w:after="0"/>
        <w:rPr>
          <w:sz w:val="22"/>
          <w:szCs w:val="22"/>
        </w:rPr>
      </w:pPr>
      <w:bookmarkStart w:id="2" w:name="a4207"/>
      <w:bookmarkEnd w:id="2"/>
      <w:r w:rsidRPr="004370A3">
        <w:rPr>
          <w:sz w:val="22"/>
          <w:szCs w:val="22"/>
        </w:rPr>
        <w:t>2. Получение взятки повторно, либо путем вымогательства, либо группой лиц по предварительному с</w:t>
      </w:r>
      <w:r w:rsidR="004370A3">
        <w:rPr>
          <w:sz w:val="22"/>
          <w:szCs w:val="22"/>
        </w:rPr>
        <w:t>говору, либо в крупном размере </w:t>
      </w:r>
    </w:p>
    <w:p w:rsidR="00357601" w:rsidRPr="004370A3" w:rsidRDefault="00357601" w:rsidP="00357601">
      <w:pPr>
        <w:pStyle w:val="newncpi"/>
        <w:spacing w:before="0" w:after="0"/>
        <w:rPr>
          <w:sz w:val="22"/>
          <w:szCs w:val="22"/>
        </w:rPr>
      </w:pPr>
      <w:r w:rsidRPr="004370A3">
        <w:rPr>
          <w:sz w:val="22"/>
          <w:szCs w:val="22"/>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357601" w:rsidRPr="004370A3" w:rsidRDefault="00357601" w:rsidP="00357601">
      <w:pPr>
        <w:pStyle w:val="point"/>
        <w:spacing w:before="0" w:after="0"/>
        <w:rPr>
          <w:sz w:val="22"/>
          <w:szCs w:val="22"/>
        </w:rPr>
      </w:pPr>
      <w:bookmarkStart w:id="3" w:name="a4005"/>
      <w:bookmarkEnd w:id="3"/>
      <w:r w:rsidRPr="004370A3">
        <w:rPr>
          <w:sz w:val="22"/>
          <w:szCs w:val="22"/>
        </w:rPr>
        <w:t xml:space="preserve">3. Действия, предусмотренные частями </w:t>
      </w:r>
      <w:hyperlink r:id="rId7" w:anchor="a3693" w:tooltip="+" w:history="1">
        <w:r w:rsidRPr="004370A3">
          <w:rPr>
            <w:rStyle w:val="aa"/>
            <w:color w:val="auto"/>
            <w:sz w:val="22"/>
            <w:szCs w:val="22"/>
          </w:rPr>
          <w:t>первой</w:t>
        </w:r>
      </w:hyperlink>
      <w:r w:rsidRPr="004370A3">
        <w:rPr>
          <w:sz w:val="22"/>
          <w:szCs w:val="22"/>
        </w:rPr>
        <w:t xml:space="preserve"> или второй настоящей статьи, совершенные лицом, ранее судимым за преступления, предусмотренные статьями </w:t>
      </w:r>
      <w:r w:rsidRPr="004370A3">
        <w:rPr>
          <w:i/>
        </w:rPr>
        <w:t xml:space="preserve">430, </w:t>
      </w:r>
      <w:r w:rsidRPr="004370A3">
        <w:rPr>
          <w:i/>
          <w:sz w:val="22"/>
          <w:szCs w:val="22"/>
        </w:rPr>
        <w:t>431 и 432</w:t>
      </w:r>
      <w:r w:rsidRPr="004370A3">
        <w:rPr>
          <w:sz w:val="22"/>
          <w:szCs w:val="22"/>
        </w:rPr>
        <w:t xml:space="preserve"> настоящего Кодекса, либо в особо крупном размере, либо организованной группой, либо лицом, заним</w:t>
      </w:r>
      <w:r w:rsidR="004370A3">
        <w:rPr>
          <w:sz w:val="22"/>
          <w:szCs w:val="22"/>
        </w:rPr>
        <w:t>ающим ответственное положение, </w:t>
      </w:r>
    </w:p>
    <w:p w:rsidR="00357601" w:rsidRPr="004370A3" w:rsidRDefault="00357601" w:rsidP="00357601">
      <w:pPr>
        <w:pStyle w:val="newncpi"/>
        <w:spacing w:before="0" w:after="0"/>
        <w:rPr>
          <w:sz w:val="22"/>
          <w:szCs w:val="22"/>
        </w:rPr>
      </w:pPr>
      <w:r w:rsidRPr="004370A3">
        <w:rPr>
          <w:sz w:val="22"/>
          <w:szCs w:val="22"/>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357601" w:rsidRPr="00357601" w:rsidRDefault="00357601" w:rsidP="00357601">
      <w:pPr>
        <w:ind w:left="1922" w:hanging="1355"/>
        <w:rPr>
          <w:b/>
          <w:bCs/>
          <w:i/>
        </w:rPr>
      </w:pPr>
      <w:bookmarkStart w:id="4" w:name="a2706"/>
      <w:bookmarkEnd w:id="4"/>
      <w:r w:rsidRPr="00357601">
        <w:rPr>
          <w:b/>
          <w:bCs/>
          <w:i/>
        </w:rPr>
        <w:t>Статья 431. Дача взятки</w:t>
      </w:r>
    </w:p>
    <w:p w:rsidR="00357601" w:rsidRPr="00357601" w:rsidRDefault="00357601" w:rsidP="00357601">
      <w:pPr>
        <w:ind w:firstLine="567"/>
        <w:jc w:val="both"/>
        <w:rPr>
          <w:i/>
          <w:sz w:val="22"/>
          <w:szCs w:val="22"/>
        </w:rPr>
      </w:pPr>
      <w:bookmarkStart w:id="5" w:name="a3293"/>
      <w:bookmarkEnd w:id="5"/>
      <w:r w:rsidRPr="00357601">
        <w:rPr>
          <w:i/>
          <w:sz w:val="22"/>
          <w:szCs w:val="22"/>
        </w:rPr>
        <w:t>1. Дача взятки –</w:t>
      </w:r>
    </w:p>
    <w:p w:rsidR="00357601" w:rsidRPr="00357601" w:rsidRDefault="00357601" w:rsidP="00357601">
      <w:pPr>
        <w:ind w:firstLine="567"/>
        <w:jc w:val="both"/>
        <w:rPr>
          <w:i/>
          <w:sz w:val="22"/>
          <w:szCs w:val="22"/>
        </w:rPr>
      </w:pPr>
      <w:r w:rsidRPr="00357601">
        <w:rPr>
          <w:i/>
          <w:color w:val="000000"/>
          <w:sz w:val="22"/>
          <w:szCs w:val="22"/>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357601" w:rsidRPr="00357601" w:rsidRDefault="00357601" w:rsidP="00357601">
      <w:pPr>
        <w:ind w:firstLine="567"/>
        <w:jc w:val="both"/>
        <w:rPr>
          <w:i/>
          <w:sz w:val="22"/>
          <w:szCs w:val="22"/>
        </w:rPr>
      </w:pPr>
      <w:bookmarkStart w:id="6" w:name="a4090"/>
      <w:bookmarkEnd w:id="6"/>
      <w:r w:rsidRPr="00357601">
        <w:rPr>
          <w:i/>
          <w:color w:val="000000"/>
          <w:sz w:val="22"/>
          <w:szCs w:val="22"/>
        </w:rPr>
        <w:t>2. Дача взятки повторно либо в крупном размере –</w:t>
      </w:r>
    </w:p>
    <w:p w:rsidR="00357601" w:rsidRPr="00357601" w:rsidRDefault="00357601" w:rsidP="00357601">
      <w:pPr>
        <w:ind w:firstLine="567"/>
        <w:jc w:val="both"/>
        <w:rPr>
          <w:i/>
          <w:sz w:val="22"/>
          <w:szCs w:val="22"/>
        </w:rPr>
      </w:pPr>
      <w:r w:rsidRPr="00357601">
        <w:rPr>
          <w:i/>
          <w:color w:val="000000"/>
          <w:sz w:val="22"/>
          <w:szCs w:val="22"/>
        </w:rPr>
        <w:t>наказывается ограничением свободы на срок до пяти лет или лишением свободы на срок от двух до семи лет.</w:t>
      </w:r>
    </w:p>
    <w:p w:rsidR="00357601" w:rsidRPr="00357601" w:rsidRDefault="00357601" w:rsidP="00357601">
      <w:pPr>
        <w:ind w:firstLine="567"/>
        <w:jc w:val="both"/>
        <w:rPr>
          <w:i/>
          <w:sz w:val="22"/>
          <w:szCs w:val="22"/>
        </w:rPr>
      </w:pPr>
      <w:bookmarkStart w:id="7" w:name="a4948"/>
      <w:bookmarkEnd w:id="7"/>
      <w:r w:rsidRPr="00357601">
        <w:rPr>
          <w:i/>
          <w:color w:val="000000"/>
          <w:sz w:val="22"/>
          <w:szCs w:val="22"/>
        </w:rPr>
        <w:t xml:space="preserve">3. Дача взятки лицом, ранее судимым за преступления, предусмотренные статьями </w:t>
      </w:r>
      <w:r w:rsidRPr="004370A3">
        <w:rPr>
          <w:i/>
        </w:rPr>
        <w:t>430</w:t>
      </w:r>
      <w:r w:rsidRPr="004370A3">
        <w:t>,</w:t>
      </w:r>
      <w:r w:rsidRPr="00357601">
        <w:rPr>
          <w:i/>
          <w:color w:val="000000"/>
          <w:sz w:val="22"/>
          <w:szCs w:val="22"/>
        </w:rPr>
        <w:t xml:space="preserve"> 431 и 432 настоящего Кодекса, –</w:t>
      </w:r>
    </w:p>
    <w:p w:rsidR="00357601" w:rsidRPr="00357601" w:rsidRDefault="00357601" w:rsidP="00357601">
      <w:pPr>
        <w:ind w:firstLine="567"/>
        <w:jc w:val="both"/>
        <w:rPr>
          <w:i/>
          <w:sz w:val="22"/>
          <w:szCs w:val="22"/>
        </w:rPr>
      </w:pPr>
      <w:r w:rsidRPr="00357601">
        <w:rPr>
          <w:i/>
          <w:color w:val="000000"/>
          <w:sz w:val="22"/>
          <w:szCs w:val="22"/>
        </w:rPr>
        <w:t>наказывается лишением свободы на срок от пяти до десяти лет со штрафом или без штрафа.</w:t>
      </w:r>
    </w:p>
    <w:p w:rsidR="00357601" w:rsidRPr="00357601" w:rsidRDefault="00357601" w:rsidP="0047166E">
      <w:pPr>
        <w:ind w:firstLine="567"/>
        <w:jc w:val="both"/>
        <w:rPr>
          <w:b/>
          <w:i/>
          <w:sz w:val="20"/>
          <w:szCs w:val="20"/>
        </w:rPr>
      </w:pPr>
      <w:r w:rsidRPr="00357601">
        <w:rPr>
          <w:b/>
          <w:i/>
        </w:rPr>
        <w:t> </w:t>
      </w:r>
      <w:bookmarkStart w:id="8" w:name="a4867"/>
      <w:bookmarkEnd w:id="8"/>
      <w:r w:rsidRPr="00357601">
        <w:rPr>
          <w:b/>
          <w:i/>
          <w:color w:val="000000"/>
          <w:sz w:val="20"/>
          <w:szCs w:val="20"/>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47166E" w:rsidRPr="0047166E" w:rsidRDefault="0047166E" w:rsidP="0047166E">
      <w:pPr>
        <w:ind w:left="1922" w:hanging="1355"/>
        <w:rPr>
          <w:b/>
          <w:bCs/>
          <w:i/>
        </w:rPr>
      </w:pPr>
      <w:bookmarkStart w:id="9" w:name="a2707"/>
      <w:bookmarkEnd w:id="9"/>
      <w:r w:rsidRPr="0047166E">
        <w:rPr>
          <w:b/>
          <w:bCs/>
          <w:i/>
        </w:rPr>
        <w:t>Статья 432. Посредничество во взяточничестве</w:t>
      </w:r>
    </w:p>
    <w:p w:rsidR="0047166E" w:rsidRPr="0047166E" w:rsidRDefault="0047166E" w:rsidP="0047166E">
      <w:pPr>
        <w:ind w:firstLine="567"/>
        <w:jc w:val="both"/>
        <w:rPr>
          <w:i/>
          <w:sz w:val="22"/>
          <w:szCs w:val="22"/>
        </w:rPr>
      </w:pPr>
      <w:bookmarkStart w:id="10" w:name="a3717"/>
      <w:bookmarkEnd w:id="10"/>
      <w:r w:rsidRPr="0047166E">
        <w:rPr>
          <w:i/>
          <w:sz w:val="22"/>
          <w:szCs w:val="22"/>
        </w:rPr>
        <w:t>1. Непосредственная передача взятки по поручению взяткодателя или взяткополучателя (посредничество во взяточничестве) –</w:t>
      </w:r>
    </w:p>
    <w:p w:rsidR="0047166E" w:rsidRPr="0047166E" w:rsidRDefault="0047166E" w:rsidP="0047166E">
      <w:pPr>
        <w:ind w:firstLine="567"/>
        <w:jc w:val="both"/>
        <w:rPr>
          <w:i/>
          <w:sz w:val="22"/>
          <w:szCs w:val="22"/>
        </w:rPr>
      </w:pPr>
      <w:r w:rsidRPr="0047166E">
        <w:rPr>
          <w:i/>
          <w:color w:val="000000"/>
          <w:sz w:val="22"/>
          <w:szCs w:val="22"/>
        </w:rPr>
        <w:t>наказывается штрафом, или арестом, или ограничением свободы на срок до двух лет, или лишением свободы на срок до четырех лет.</w:t>
      </w:r>
    </w:p>
    <w:p w:rsidR="0047166E" w:rsidRPr="0047166E" w:rsidRDefault="0047166E" w:rsidP="0047166E">
      <w:pPr>
        <w:ind w:firstLine="567"/>
        <w:jc w:val="both"/>
        <w:rPr>
          <w:i/>
          <w:sz w:val="22"/>
          <w:szCs w:val="22"/>
        </w:rPr>
      </w:pPr>
      <w:bookmarkStart w:id="11" w:name="a4594"/>
      <w:bookmarkEnd w:id="11"/>
      <w:r w:rsidRPr="0047166E">
        <w:rPr>
          <w:i/>
          <w:sz w:val="22"/>
          <w:szCs w:val="22"/>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47166E" w:rsidRPr="0047166E" w:rsidRDefault="0047166E" w:rsidP="0047166E">
      <w:pPr>
        <w:ind w:firstLine="567"/>
        <w:jc w:val="both"/>
        <w:rPr>
          <w:i/>
          <w:sz w:val="22"/>
          <w:szCs w:val="22"/>
        </w:rPr>
      </w:pPr>
      <w:r w:rsidRPr="0047166E">
        <w:rPr>
          <w:i/>
          <w:color w:val="000000"/>
          <w:sz w:val="22"/>
          <w:szCs w:val="22"/>
        </w:rPr>
        <w:t>наказывается арестом, или ограничением свободы на срок до пяти лет, или лишением свободы на срок до шести лет.</w:t>
      </w:r>
    </w:p>
    <w:p w:rsidR="0047166E" w:rsidRPr="0047166E" w:rsidRDefault="0047166E" w:rsidP="0047166E">
      <w:pPr>
        <w:ind w:firstLine="567"/>
        <w:jc w:val="both"/>
        <w:rPr>
          <w:i/>
          <w:sz w:val="22"/>
          <w:szCs w:val="22"/>
        </w:rPr>
      </w:pPr>
      <w:bookmarkStart w:id="12" w:name="a4034"/>
      <w:bookmarkEnd w:id="12"/>
      <w:r w:rsidRPr="0047166E">
        <w:rPr>
          <w:i/>
          <w:color w:val="000000"/>
          <w:sz w:val="22"/>
          <w:szCs w:val="22"/>
        </w:rPr>
        <w:t xml:space="preserve">3. Посредничество во взяточничестве, совершенное лицом, ранее судимым за преступления, предусмотренные статьями </w:t>
      </w:r>
      <w:r w:rsidRPr="004370A3">
        <w:rPr>
          <w:i/>
        </w:rPr>
        <w:t>430</w:t>
      </w:r>
      <w:r w:rsidRPr="004370A3">
        <w:t>,</w:t>
      </w:r>
      <w:r w:rsidRPr="0047166E">
        <w:rPr>
          <w:i/>
          <w:color w:val="000000"/>
          <w:sz w:val="22"/>
          <w:szCs w:val="22"/>
        </w:rPr>
        <w:t xml:space="preserve"> 431 и 432 настоящего Кодекса, либо при получении взятки в особо крупном размере –</w:t>
      </w:r>
    </w:p>
    <w:p w:rsidR="0047166E" w:rsidRPr="0047166E" w:rsidRDefault="0047166E" w:rsidP="0047166E">
      <w:pPr>
        <w:ind w:firstLine="567"/>
        <w:jc w:val="both"/>
        <w:rPr>
          <w:i/>
          <w:sz w:val="22"/>
          <w:szCs w:val="22"/>
        </w:rPr>
      </w:pPr>
      <w:r w:rsidRPr="0047166E">
        <w:rPr>
          <w:i/>
          <w:sz w:val="22"/>
          <w:szCs w:val="22"/>
        </w:rPr>
        <w:t>наказывается лишением свободы на срок от трех до семи лет.</w:t>
      </w:r>
    </w:p>
    <w:p w:rsidR="0047166E" w:rsidRPr="0047166E" w:rsidRDefault="0047166E" w:rsidP="00290597">
      <w:pPr>
        <w:ind w:firstLine="540"/>
        <w:jc w:val="both"/>
        <w:rPr>
          <w:b/>
          <w:i/>
          <w:sz w:val="20"/>
          <w:szCs w:val="20"/>
        </w:rPr>
      </w:pPr>
      <w:r w:rsidRPr="0047166E">
        <w:rPr>
          <w:b/>
          <w:i/>
          <w:color w:val="000000"/>
          <w:sz w:val="20"/>
          <w:szCs w:val="20"/>
        </w:rPr>
        <w:lastRenderedPageBreak/>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290597" w:rsidRPr="00290597" w:rsidRDefault="00290597" w:rsidP="00290597">
      <w:pPr>
        <w:pStyle w:val="article"/>
        <w:spacing w:before="0" w:after="0"/>
        <w:rPr>
          <w:i/>
        </w:rPr>
      </w:pPr>
      <w:bookmarkStart w:id="13" w:name="a4814"/>
      <w:bookmarkEnd w:id="13"/>
      <w:r w:rsidRPr="00290597">
        <w:rPr>
          <w:i/>
          <w:color w:val="000000"/>
        </w:rPr>
        <w:t>Статья 433. Незаконное вознаграждение</w:t>
      </w:r>
    </w:p>
    <w:p w:rsidR="00290597" w:rsidRPr="00290597" w:rsidRDefault="00290597" w:rsidP="00290597">
      <w:pPr>
        <w:pStyle w:val="point"/>
        <w:spacing w:before="0" w:after="0"/>
        <w:rPr>
          <w:i/>
          <w:sz w:val="22"/>
          <w:szCs w:val="22"/>
        </w:rPr>
      </w:pPr>
      <w:bookmarkStart w:id="14" w:name="a3694"/>
      <w:bookmarkEnd w:id="14"/>
      <w:r w:rsidRPr="00290597">
        <w:rPr>
          <w:i/>
          <w:color w:val="000000"/>
          <w:sz w:val="22"/>
          <w:szCs w:val="22"/>
        </w:rPr>
        <w:t>1.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w:t>
      </w:r>
      <w:r w:rsidR="004370A3">
        <w:rPr>
          <w:i/>
          <w:color w:val="000000"/>
          <w:sz w:val="22"/>
          <w:szCs w:val="22"/>
        </w:rPr>
        <w:t xml:space="preserve">нностей, помимо предусмотренной законодательством </w:t>
      </w:r>
      <w:r w:rsidRPr="00290597">
        <w:rPr>
          <w:i/>
          <w:color w:val="000000"/>
          <w:sz w:val="22"/>
          <w:szCs w:val="22"/>
        </w:rPr>
        <w:t>Республики Беларусь оплаты труда (принятие незаконного вознаграждения) либо предоставление такого вознаграждения –</w:t>
      </w:r>
    </w:p>
    <w:p w:rsidR="00290597" w:rsidRPr="00290597" w:rsidRDefault="00290597" w:rsidP="00290597">
      <w:pPr>
        <w:pStyle w:val="newncpi"/>
        <w:spacing w:before="0" w:after="0"/>
        <w:rPr>
          <w:i/>
          <w:sz w:val="22"/>
          <w:szCs w:val="22"/>
        </w:rPr>
      </w:pPr>
      <w:r w:rsidRPr="00290597">
        <w:rPr>
          <w:i/>
          <w:color w:val="000000"/>
          <w:sz w:val="22"/>
          <w:szCs w:val="22"/>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90597" w:rsidRPr="00290597" w:rsidRDefault="00290597" w:rsidP="00290597">
      <w:pPr>
        <w:pStyle w:val="point"/>
        <w:spacing w:before="0" w:after="0"/>
        <w:rPr>
          <w:i/>
          <w:sz w:val="22"/>
          <w:szCs w:val="22"/>
        </w:rPr>
      </w:pPr>
      <w:r w:rsidRPr="00290597">
        <w:rPr>
          <w:i/>
          <w:color w:val="000000"/>
          <w:sz w:val="22"/>
          <w:szCs w:val="22"/>
        </w:rPr>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rsidR="00290597" w:rsidRPr="00290597" w:rsidRDefault="00290597" w:rsidP="00290597">
      <w:pPr>
        <w:pStyle w:val="newncpi"/>
        <w:spacing w:before="0" w:after="0"/>
        <w:rPr>
          <w:i/>
          <w:sz w:val="22"/>
          <w:szCs w:val="22"/>
        </w:rPr>
      </w:pPr>
      <w:r w:rsidRPr="00290597">
        <w:rPr>
          <w:i/>
          <w:sz w:val="22"/>
          <w:szCs w:val="22"/>
        </w:rP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90597" w:rsidRPr="00290597" w:rsidRDefault="00290597" w:rsidP="00290597">
      <w:pPr>
        <w:pStyle w:val="point"/>
        <w:spacing w:before="0" w:after="0"/>
        <w:rPr>
          <w:i/>
          <w:sz w:val="22"/>
          <w:szCs w:val="22"/>
        </w:rPr>
      </w:pPr>
      <w:r w:rsidRPr="00290597">
        <w:rPr>
          <w:i/>
          <w:color w:val="000000"/>
          <w:sz w:val="22"/>
          <w:szCs w:val="22"/>
        </w:rPr>
        <w:t xml:space="preserve">3. Действия, предусмотренные частями </w:t>
      </w:r>
      <w:r w:rsidRPr="004370A3">
        <w:rPr>
          <w:i/>
          <w:color w:val="000000"/>
          <w:sz w:val="22"/>
          <w:szCs w:val="22"/>
        </w:rPr>
        <w:t>1</w:t>
      </w:r>
      <w:r w:rsidRPr="00290597">
        <w:rPr>
          <w:i/>
          <w:color w:val="000000"/>
          <w:sz w:val="22"/>
          <w:szCs w:val="22"/>
        </w:rPr>
        <w:t xml:space="preserve"> или 2 настоящей статьи, совершенные в особо крупном размере, –</w:t>
      </w:r>
    </w:p>
    <w:p w:rsidR="00290597" w:rsidRPr="00290597" w:rsidRDefault="00290597" w:rsidP="00290597">
      <w:pPr>
        <w:pStyle w:val="newncpi"/>
        <w:spacing w:before="0" w:after="0"/>
        <w:rPr>
          <w:i/>
          <w:sz w:val="22"/>
          <w:szCs w:val="22"/>
        </w:rPr>
      </w:pPr>
      <w:r w:rsidRPr="00290597">
        <w:rPr>
          <w:i/>
          <w:color w:val="000000"/>
          <w:sz w:val="22"/>
          <w:szCs w:val="22"/>
        </w:rPr>
        <w:t>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90597" w:rsidRPr="00290597" w:rsidRDefault="00290597" w:rsidP="00290597">
      <w:pPr>
        <w:pStyle w:val="comment"/>
        <w:spacing w:before="0" w:after="0"/>
        <w:ind w:firstLine="540"/>
        <w:rPr>
          <w:b/>
          <w:i/>
        </w:rPr>
      </w:pPr>
      <w:r w:rsidRPr="00290597">
        <w:rPr>
          <w:b/>
          <w:i/>
          <w:color w:val="000000"/>
        </w:rP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290597" w:rsidRDefault="00290597" w:rsidP="00290597">
      <w:pPr>
        <w:pStyle w:val="comment"/>
        <w:rPr>
          <w:b/>
          <w:color w:val="000000"/>
        </w:rPr>
      </w:pPr>
      <w:r w:rsidRPr="00290597">
        <w:rPr>
          <w:b/>
        </w:rPr>
        <w:t>*</w:t>
      </w:r>
      <w:r w:rsidRPr="004370A3">
        <w:rPr>
          <w:b/>
        </w:rPr>
        <w:t>Крупным</w:t>
      </w:r>
      <w:r w:rsidRPr="00290597">
        <w:rPr>
          <w:b/>
          <w:color w:val="000000"/>
        </w:rPr>
        <w:t xml:space="preserve"> </w:t>
      </w:r>
      <w:r w:rsidRPr="004370A3">
        <w:rPr>
          <w:b/>
        </w:rPr>
        <w:t>размером</w:t>
      </w:r>
      <w:r w:rsidRPr="00290597">
        <w:rPr>
          <w:b/>
          <w:color w:val="000000"/>
        </w:rPr>
        <w:t xml:space="preserve"> в вышеприведенных статьях признается </w:t>
      </w:r>
      <w:r w:rsidRPr="004370A3">
        <w:rPr>
          <w:b/>
        </w:rPr>
        <w:t>размер</w:t>
      </w:r>
      <w:r w:rsidRPr="00290597">
        <w:rPr>
          <w:b/>
          <w:color w:val="000000"/>
        </w:rPr>
        <w:t xml:space="preserve"> на сумму, в двести пятьдесят и более раз превышающую </w:t>
      </w:r>
      <w:r w:rsidRPr="004370A3">
        <w:rPr>
          <w:b/>
        </w:rPr>
        <w:t>размер</w:t>
      </w:r>
      <w:r w:rsidRPr="00290597">
        <w:rPr>
          <w:b/>
          <w:color w:val="000000"/>
        </w:rPr>
        <w:t xml:space="preserve"> базовой величины, установленный на день совершения преступления, особо </w:t>
      </w:r>
      <w:r w:rsidRPr="004370A3">
        <w:rPr>
          <w:b/>
        </w:rPr>
        <w:t>крупным</w:t>
      </w:r>
      <w:r w:rsidRPr="00290597">
        <w:rPr>
          <w:b/>
          <w:color w:val="000000"/>
        </w:rPr>
        <w:t xml:space="preserve"> </w:t>
      </w:r>
      <w:r w:rsidRPr="004370A3">
        <w:rPr>
          <w:b/>
        </w:rPr>
        <w:t>размером</w:t>
      </w:r>
      <w:r w:rsidRPr="00290597">
        <w:rPr>
          <w:b/>
          <w:color w:val="000000"/>
        </w:rPr>
        <w:t xml:space="preserve"> – в тысячу и более раз превышающую </w:t>
      </w:r>
      <w:r w:rsidRPr="004370A3">
        <w:rPr>
          <w:b/>
        </w:rPr>
        <w:t>размер</w:t>
      </w:r>
      <w:r w:rsidRPr="00290597">
        <w:rPr>
          <w:b/>
          <w:color w:val="000000"/>
        </w:rPr>
        <w:t xml:space="preserve"> базовой величины.</w:t>
      </w:r>
    </w:p>
    <w:p w:rsidR="00266E0B" w:rsidRDefault="00266E0B" w:rsidP="000568A0">
      <w:pPr>
        <w:autoSpaceDE w:val="0"/>
        <w:autoSpaceDN w:val="0"/>
        <w:adjustRightInd w:val="0"/>
        <w:ind w:firstLine="540"/>
        <w:jc w:val="both"/>
        <w:rPr>
          <w:b/>
          <w:sz w:val="28"/>
          <w:szCs w:val="28"/>
        </w:rPr>
      </w:pPr>
      <w:bookmarkStart w:id="15" w:name="Par0"/>
      <w:bookmarkStart w:id="16" w:name="Par15"/>
      <w:bookmarkStart w:id="17" w:name="Par30"/>
      <w:bookmarkEnd w:id="15"/>
      <w:bookmarkEnd w:id="16"/>
      <w:bookmarkEnd w:id="17"/>
    </w:p>
    <w:p w:rsidR="00ED0BAB" w:rsidRPr="00ED0BAB" w:rsidRDefault="00ED0BAB" w:rsidP="000568A0">
      <w:pPr>
        <w:autoSpaceDE w:val="0"/>
        <w:autoSpaceDN w:val="0"/>
        <w:adjustRightInd w:val="0"/>
        <w:ind w:firstLine="540"/>
        <w:jc w:val="both"/>
        <w:rPr>
          <w:b/>
          <w:sz w:val="28"/>
          <w:szCs w:val="28"/>
        </w:rPr>
      </w:pPr>
      <w:bookmarkStart w:id="18" w:name="_GoBack"/>
      <w:bookmarkEnd w:id="18"/>
      <w:r w:rsidRPr="00ED0BAB">
        <w:rPr>
          <w:b/>
          <w:sz w:val="28"/>
          <w:szCs w:val="28"/>
        </w:rPr>
        <w:t>В этой связи помните – одна взятка – два преступника – как взяткополучатель, так и взяткодатель, –</w:t>
      </w:r>
      <w:r>
        <w:rPr>
          <w:b/>
          <w:sz w:val="28"/>
          <w:szCs w:val="28"/>
        </w:rPr>
        <w:t xml:space="preserve"> </w:t>
      </w:r>
      <w:r w:rsidRPr="00ED0BAB">
        <w:rPr>
          <w:b/>
          <w:sz w:val="28"/>
          <w:szCs w:val="28"/>
        </w:rPr>
        <w:t>поэтому не предлагайте и не давайте взятку</w:t>
      </w:r>
      <w:r w:rsidR="004C3D5C">
        <w:rPr>
          <w:b/>
          <w:sz w:val="28"/>
          <w:szCs w:val="28"/>
        </w:rPr>
        <w:t xml:space="preserve"> – иначе вы сами совершите преступление</w:t>
      </w:r>
      <w:r w:rsidRPr="00ED0BAB">
        <w:rPr>
          <w:b/>
          <w:sz w:val="28"/>
          <w:szCs w:val="28"/>
        </w:rPr>
        <w:t>!</w:t>
      </w:r>
    </w:p>
    <w:p w:rsidR="00ED0BAB" w:rsidRDefault="00ED0BAB" w:rsidP="000568A0">
      <w:pPr>
        <w:autoSpaceDE w:val="0"/>
        <w:autoSpaceDN w:val="0"/>
        <w:adjustRightInd w:val="0"/>
        <w:ind w:firstLine="540"/>
        <w:jc w:val="both"/>
        <w:rPr>
          <w:sz w:val="22"/>
          <w:szCs w:val="22"/>
        </w:rPr>
      </w:pPr>
    </w:p>
    <w:p w:rsidR="00587341" w:rsidRDefault="00587341" w:rsidP="00587341">
      <w:pPr>
        <w:pStyle w:val="a3"/>
        <w:spacing w:before="0" w:beforeAutospacing="0" w:after="0" w:afterAutospacing="0"/>
        <w:ind w:firstLine="708"/>
        <w:jc w:val="both"/>
        <w:rPr>
          <w:b/>
        </w:rPr>
      </w:pPr>
      <w:r>
        <w:rPr>
          <w:b/>
        </w:rPr>
        <w:t>Теперь давайте рассмотрим ситуации, которые могут свидетельствовать о том, что работник ЦГЭ</w:t>
      </w:r>
      <w:r w:rsidR="006130E7">
        <w:rPr>
          <w:b/>
        </w:rPr>
        <w:t xml:space="preserve"> готов совершить коррупционн</w:t>
      </w:r>
      <w:r w:rsidR="00C85E27">
        <w:rPr>
          <w:b/>
        </w:rPr>
        <w:t>ое</w:t>
      </w:r>
      <w:r w:rsidR="006130E7">
        <w:rPr>
          <w:b/>
        </w:rPr>
        <w:t xml:space="preserve"> де</w:t>
      </w:r>
      <w:r w:rsidR="00C85E27">
        <w:rPr>
          <w:b/>
        </w:rPr>
        <w:t>яние</w:t>
      </w:r>
      <w:r>
        <w:rPr>
          <w:b/>
        </w:rPr>
        <w:t xml:space="preserve">:  </w:t>
      </w:r>
      <w:r w:rsidR="00C85E27">
        <w:rPr>
          <w:b/>
        </w:rPr>
        <w:t xml:space="preserve"> </w:t>
      </w:r>
    </w:p>
    <w:p w:rsidR="00587341" w:rsidRPr="00587341" w:rsidRDefault="00587341" w:rsidP="00587341">
      <w:pPr>
        <w:pStyle w:val="a3"/>
        <w:spacing w:before="0" w:beforeAutospacing="0" w:after="0" w:afterAutospacing="0"/>
        <w:ind w:firstLine="708"/>
        <w:jc w:val="both"/>
      </w:pPr>
      <w:r w:rsidRPr="00587341">
        <w:t xml:space="preserve">Если он говорит вам, что за вознаграждение </w:t>
      </w:r>
      <w:r w:rsidR="007515AC" w:rsidRPr="007515AC">
        <w:t>(</w:t>
      </w:r>
      <w:r w:rsidR="007515AC">
        <w:t xml:space="preserve">в любой форме) </w:t>
      </w:r>
      <w:r w:rsidRPr="00587341">
        <w:t xml:space="preserve">с вашей стороны </w:t>
      </w:r>
      <w:r w:rsidR="009C5791">
        <w:t>он</w:t>
      </w:r>
      <w:r w:rsidR="00C8064D">
        <w:t>, со своей стороны,</w:t>
      </w:r>
      <w:r w:rsidR="009C5791">
        <w:t xml:space="preserve"> может</w:t>
      </w:r>
      <w:r w:rsidRPr="00587341">
        <w:t>:</w:t>
      </w:r>
    </w:p>
    <w:p w:rsidR="00587341" w:rsidRDefault="00587341" w:rsidP="00587341">
      <w:pPr>
        <w:pStyle w:val="a3"/>
        <w:spacing w:before="0" w:beforeAutospacing="0" w:after="0" w:afterAutospacing="0"/>
        <w:ind w:firstLine="708"/>
        <w:jc w:val="both"/>
      </w:pPr>
      <w:r w:rsidRPr="00587341">
        <w:t xml:space="preserve">- ускорить в отношении вас (представляемого вами юридического лица) принятие решения, входящего </w:t>
      </w:r>
      <w:r w:rsidR="00142BFB">
        <w:t xml:space="preserve">в круг его трудовых обязанностей, либо принять решение в ваших интересах </w:t>
      </w:r>
      <w:r w:rsidR="00C43815">
        <w:t xml:space="preserve">(интересах </w:t>
      </w:r>
      <w:r w:rsidR="00C43815" w:rsidRPr="00587341">
        <w:t>представляемого вами юридического лица)</w:t>
      </w:r>
      <w:r w:rsidR="00C43815">
        <w:t xml:space="preserve"> </w:t>
      </w:r>
      <w:r w:rsidR="00142BFB">
        <w:t>без достаточных на то оснований;</w:t>
      </w:r>
    </w:p>
    <w:p w:rsidR="00142BFB" w:rsidRDefault="00142BFB" w:rsidP="00587341">
      <w:pPr>
        <w:pStyle w:val="a3"/>
        <w:spacing w:before="0" w:beforeAutospacing="0" w:after="0" w:afterAutospacing="0"/>
        <w:ind w:firstLine="708"/>
        <w:jc w:val="both"/>
      </w:pPr>
      <w:r>
        <w:t>- приостановить (прекратить) действия по исполнению своих трудовых обязанностей, которые для вас (</w:t>
      </w:r>
      <w:r w:rsidRPr="00587341">
        <w:t>представляемого вами юридического лица)</w:t>
      </w:r>
      <w:r>
        <w:t xml:space="preserve"> носят «негативный характер»;</w:t>
      </w:r>
    </w:p>
    <w:p w:rsidR="00142BFB" w:rsidRPr="00587341" w:rsidRDefault="00142BFB" w:rsidP="00587341">
      <w:pPr>
        <w:pStyle w:val="a3"/>
        <w:spacing w:before="0" w:beforeAutospacing="0" w:after="0" w:afterAutospacing="0"/>
        <w:ind w:firstLine="708"/>
        <w:jc w:val="both"/>
      </w:pPr>
      <w:r>
        <w:t xml:space="preserve">- в дальнейшем «заботиться» о ваших интересах (интересах </w:t>
      </w:r>
      <w:r w:rsidRPr="00587341">
        <w:t>представляемого вами юридического лица)</w:t>
      </w:r>
      <w:r>
        <w:t>, используя свое должностное положение</w:t>
      </w:r>
      <w:r w:rsidR="008803ED">
        <w:t xml:space="preserve"> – </w:t>
      </w:r>
    </w:p>
    <w:p w:rsidR="00D50398" w:rsidRDefault="008803ED" w:rsidP="008803ED">
      <w:pPr>
        <w:pStyle w:val="a3"/>
        <w:spacing w:before="0" w:beforeAutospacing="0" w:after="0" w:afterAutospacing="0"/>
        <w:ind w:firstLine="708"/>
        <w:jc w:val="both"/>
        <w:rPr>
          <w:b/>
        </w:rPr>
      </w:pPr>
      <w:r w:rsidRPr="008803ED">
        <w:rPr>
          <w:b/>
        </w:rPr>
        <w:lastRenderedPageBreak/>
        <w:t>скорее всего, он и</w:t>
      </w:r>
      <w:r w:rsidR="006130E7" w:rsidRPr="008803ED">
        <w:rPr>
          <w:b/>
        </w:rPr>
        <w:t>меет</w:t>
      </w:r>
      <w:r w:rsidR="006130E7">
        <w:rPr>
          <w:b/>
        </w:rPr>
        <w:t xml:space="preserve"> умысел на получение взятки или незаконного вознаграждения</w:t>
      </w:r>
      <w:r>
        <w:rPr>
          <w:b/>
        </w:rPr>
        <w:t xml:space="preserve">. </w:t>
      </w:r>
    </w:p>
    <w:p w:rsidR="00CE4432" w:rsidRDefault="00CE4432" w:rsidP="008803ED">
      <w:pPr>
        <w:pStyle w:val="a3"/>
        <w:spacing w:before="0" w:beforeAutospacing="0" w:after="0" w:afterAutospacing="0"/>
        <w:ind w:firstLine="708"/>
        <w:jc w:val="both"/>
      </w:pPr>
    </w:p>
    <w:p w:rsidR="008803ED" w:rsidRDefault="008803ED" w:rsidP="008803ED">
      <w:pPr>
        <w:pStyle w:val="a3"/>
        <w:spacing w:before="0" w:beforeAutospacing="0" w:after="0" w:afterAutospacing="0"/>
        <w:ind w:firstLine="708"/>
        <w:jc w:val="both"/>
      </w:pPr>
      <w:r w:rsidRPr="008803ED">
        <w:t xml:space="preserve">В такой ситуации вы имеете возможность </w:t>
      </w:r>
      <w:r w:rsidR="002C2FBD" w:rsidRPr="004768EE">
        <w:rPr>
          <w:b/>
        </w:rPr>
        <w:t>изобличить потенциального преступника</w:t>
      </w:r>
      <w:r w:rsidR="00005509">
        <w:t xml:space="preserve"> и </w:t>
      </w:r>
      <w:r w:rsidR="00005509" w:rsidRPr="004768EE">
        <w:rPr>
          <w:b/>
        </w:rPr>
        <w:t xml:space="preserve">оказать помощь государству в противодействии </w:t>
      </w:r>
      <w:r w:rsidR="00566D66">
        <w:rPr>
          <w:b/>
        </w:rPr>
        <w:t>коррупции</w:t>
      </w:r>
      <w:r w:rsidR="00005509">
        <w:t xml:space="preserve">. </w:t>
      </w:r>
    </w:p>
    <w:p w:rsidR="004768EE" w:rsidRPr="004768EE" w:rsidRDefault="004768EE" w:rsidP="008803ED">
      <w:pPr>
        <w:pStyle w:val="a3"/>
        <w:spacing w:before="0" w:beforeAutospacing="0" w:after="0" w:afterAutospacing="0"/>
        <w:ind w:firstLine="708"/>
        <w:jc w:val="both"/>
        <w:rPr>
          <w:b/>
        </w:rPr>
      </w:pPr>
      <w:r w:rsidRPr="004768EE">
        <w:rPr>
          <w:b/>
        </w:rPr>
        <w:t xml:space="preserve">Давайте рассмотрим, как наиболее целесообразно вести себя с этой целью. </w:t>
      </w:r>
    </w:p>
    <w:p w:rsidR="00CD55A3" w:rsidRDefault="00E913E9" w:rsidP="00600459">
      <w:pPr>
        <w:pStyle w:val="a3"/>
        <w:spacing w:before="0" w:beforeAutospacing="0" w:after="0" w:afterAutospacing="0"/>
        <w:ind w:firstLine="708"/>
        <w:jc w:val="both"/>
      </w:pPr>
      <w:r>
        <w:t>Желательно</w:t>
      </w:r>
      <w:r w:rsidR="00C85E27">
        <w:t xml:space="preserve"> </w:t>
      </w:r>
      <w:r w:rsidR="00600459" w:rsidRPr="00CB1007">
        <w:t>позвол</w:t>
      </w:r>
      <w:r w:rsidR="00600459">
        <w:t xml:space="preserve">ить </w:t>
      </w:r>
      <w:r w:rsidR="00EB5B48">
        <w:t>работнику</w:t>
      </w:r>
      <w:r w:rsidR="000A068D">
        <w:t xml:space="preserve"> ЦГЭ</w:t>
      </w:r>
      <w:r w:rsidR="00EB5B48">
        <w:t>, изъявившему намерение</w:t>
      </w:r>
      <w:r w:rsidR="00600459">
        <w:t xml:space="preserve"> </w:t>
      </w:r>
      <w:r w:rsidR="00EB5B48">
        <w:t xml:space="preserve">получить взятку (незаконное вознаграждение), </w:t>
      </w:r>
      <w:r w:rsidR="00600459">
        <w:t>«выговориться»</w:t>
      </w:r>
      <w:r w:rsidR="00773475">
        <w:t xml:space="preserve">, </w:t>
      </w:r>
      <w:r w:rsidR="008120C0">
        <w:t>для чего</w:t>
      </w:r>
      <w:r w:rsidR="005D29CC">
        <w:t>, в т.ч.,</w:t>
      </w:r>
      <w:r w:rsidR="008120C0">
        <w:t xml:space="preserve"> задавать ему</w:t>
      </w:r>
      <w:r w:rsidR="00DF7796">
        <w:t xml:space="preserve"> «наводящие вопросы» для получения более полного представления о деталях его преступного замысла, </w:t>
      </w:r>
      <w:r w:rsidR="00600459">
        <w:t xml:space="preserve">стараться запоминать все сказанное им, </w:t>
      </w:r>
      <w:r w:rsidR="00DF7796">
        <w:t>по возможности – незаметно для него сделать аудио(видео)запись разговора</w:t>
      </w:r>
      <w:r w:rsidR="008120C0">
        <w:t>;</w:t>
      </w:r>
      <w:r w:rsidR="00DF7796">
        <w:t xml:space="preserve"> </w:t>
      </w:r>
      <w:r w:rsidR="008120C0">
        <w:t xml:space="preserve">на его противоправные предложения </w:t>
      </w:r>
      <w:r w:rsidR="00CD55A3">
        <w:t xml:space="preserve">по возможности </w:t>
      </w:r>
      <w:r w:rsidR="00600459">
        <w:t xml:space="preserve">не отвечать ни «да», ни «нет», а </w:t>
      </w:r>
      <w:r w:rsidR="00CD55A3">
        <w:t>предложить</w:t>
      </w:r>
      <w:r w:rsidR="00600459">
        <w:t xml:space="preserve"> отложить </w:t>
      </w:r>
      <w:r w:rsidR="00CD55A3">
        <w:t>окончательное «</w:t>
      </w:r>
      <w:r w:rsidR="00600459">
        <w:t>решение вопроса</w:t>
      </w:r>
      <w:r w:rsidR="00CD55A3">
        <w:t>»</w:t>
      </w:r>
      <w:r w:rsidR="00600459">
        <w:t xml:space="preserve"> до </w:t>
      </w:r>
      <w:r w:rsidR="00CD55A3">
        <w:t xml:space="preserve">вашей </w:t>
      </w:r>
      <w:r w:rsidR="00600459">
        <w:t xml:space="preserve">следующей встречи, </w:t>
      </w:r>
      <w:r w:rsidR="00773475">
        <w:t xml:space="preserve">по возможности придя </w:t>
      </w:r>
      <w:r w:rsidR="00CD55A3">
        <w:t xml:space="preserve">с ним </w:t>
      </w:r>
      <w:r w:rsidR="00773475">
        <w:t>к соглашению о ее времени и месте</w:t>
      </w:r>
      <w:r w:rsidR="00600459">
        <w:t>; по окончании встречи незамедлительно проинформировать о произошедшем правоохранительные органы</w:t>
      </w:r>
      <w:r w:rsidR="00A20970">
        <w:t>, сообщив всю имеющуюся у вас информацию,</w:t>
      </w:r>
      <w:r w:rsidR="00600459">
        <w:t xml:space="preserve"> и далее </w:t>
      </w:r>
      <w:r w:rsidR="00CC0DE5">
        <w:t xml:space="preserve">строго </w:t>
      </w:r>
      <w:r w:rsidR="00600459">
        <w:t xml:space="preserve">следовать </w:t>
      </w:r>
      <w:r w:rsidR="00CD55A3">
        <w:t>указаниям их сотрудников.</w:t>
      </w:r>
    </w:p>
    <w:p w:rsidR="002B46D7" w:rsidRDefault="002B46D7" w:rsidP="00600459">
      <w:pPr>
        <w:pStyle w:val="a3"/>
        <w:spacing w:before="0" w:beforeAutospacing="0" w:after="0" w:afterAutospacing="0"/>
        <w:ind w:firstLine="708"/>
        <w:jc w:val="both"/>
        <w:rPr>
          <w:b/>
        </w:rPr>
      </w:pPr>
    </w:p>
    <w:p w:rsidR="00600459" w:rsidRDefault="003E68DD" w:rsidP="00600459">
      <w:pPr>
        <w:pStyle w:val="a3"/>
        <w:spacing w:before="0" w:beforeAutospacing="0" w:after="0" w:afterAutospacing="0"/>
        <w:ind w:firstLine="708"/>
        <w:jc w:val="both"/>
      </w:pPr>
      <w:r w:rsidRPr="003E68DD">
        <w:rPr>
          <w:b/>
        </w:rPr>
        <w:t>Знайте, что п</w:t>
      </w:r>
      <w:r w:rsidR="00600459" w:rsidRPr="003E68DD">
        <w:rPr>
          <w:b/>
        </w:rPr>
        <w:t>равоохранительными органами, специально уполномоченными на борьбу с коррупцией, являются</w:t>
      </w:r>
      <w:r w:rsidR="00600459">
        <w:t xml:space="preserve"> </w:t>
      </w:r>
      <w:r w:rsidR="00600459" w:rsidRPr="003E68DD">
        <w:rPr>
          <w:b/>
          <w:i/>
        </w:rPr>
        <w:t>органы внутренних дел, КГБ, прокуратура</w:t>
      </w:r>
      <w:r w:rsidR="005718A9">
        <w:t>;</w:t>
      </w:r>
      <w:r w:rsidR="00600459">
        <w:t xml:space="preserve"> с сообщением о </w:t>
      </w:r>
      <w:r>
        <w:t>поступившем вам предложении о даче</w:t>
      </w:r>
      <w:r w:rsidR="00600459">
        <w:t xml:space="preserve"> взятки </w:t>
      </w:r>
      <w:r>
        <w:t>(</w:t>
      </w:r>
      <w:r w:rsidR="00E34834">
        <w:t xml:space="preserve">предоставлении </w:t>
      </w:r>
      <w:r>
        <w:t xml:space="preserve">незаконного вознаграждения) </w:t>
      </w:r>
      <w:r w:rsidR="00600459">
        <w:t>можно обращаться в любой из них (</w:t>
      </w:r>
      <w:r>
        <w:t xml:space="preserve">прим.: </w:t>
      </w:r>
      <w:r w:rsidR="00600459">
        <w:t>круглосуточный дежурный телефон милиции – 102, КГБ – 127, по указанным номерами автоматически производится аудиозапись звонков; телефон</w:t>
      </w:r>
      <w:r w:rsidR="00135821">
        <w:t>ы</w:t>
      </w:r>
      <w:r w:rsidR="00600459">
        <w:t xml:space="preserve"> территориальн</w:t>
      </w:r>
      <w:r w:rsidR="00D66BE5">
        <w:t>ых</w:t>
      </w:r>
      <w:r w:rsidR="00600459">
        <w:t xml:space="preserve"> прокуратур </w:t>
      </w:r>
      <w:r w:rsidR="00884E31">
        <w:t xml:space="preserve">следует </w:t>
      </w:r>
      <w:r w:rsidR="00600459">
        <w:t>уточн</w:t>
      </w:r>
      <w:r w:rsidR="00884E31">
        <w:t>я</w:t>
      </w:r>
      <w:r w:rsidR="00600459">
        <w:t xml:space="preserve">ть). </w:t>
      </w:r>
    </w:p>
    <w:p w:rsidR="00600459" w:rsidRDefault="00600459" w:rsidP="00600459">
      <w:pPr>
        <w:pStyle w:val="a3"/>
        <w:spacing w:before="0" w:beforeAutospacing="0" w:after="0" w:afterAutospacing="0"/>
        <w:ind w:firstLine="708"/>
        <w:jc w:val="both"/>
      </w:pPr>
    </w:p>
    <w:p w:rsidR="00A20970" w:rsidRPr="00257A51" w:rsidRDefault="00A20970" w:rsidP="00600459">
      <w:pPr>
        <w:pStyle w:val="a3"/>
        <w:spacing w:before="0" w:beforeAutospacing="0" w:after="0" w:afterAutospacing="0"/>
        <w:ind w:firstLine="708"/>
        <w:jc w:val="both"/>
        <w:rPr>
          <w:b/>
        </w:rPr>
      </w:pPr>
      <w:r w:rsidRPr="00257A51">
        <w:rPr>
          <w:b/>
        </w:rPr>
        <w:t xml:space="preserve">В связи с государственной значимостью </w:t>
      </w:r>
      <w:r w:rsidR="008E6F91" w:rsidRPr="00257A51">
        <w:rPr>
          <w:b/>
        </w:rPr>
        <w:t>дела борьбы с коррупцией законодательством предусмотрены гарантии физическим лицам, способствующим ее выявлению.</w:t>
      </w:r>
    </w:p>
    <w:p w:rsidR="008E6F91" w:rsidRPr="009333C0" w:rsidRDefault="008E6F91" w:rsidP="002B46D7">
      <w:pPr>
        <w:pStyle w:val="a3"/>
        <w:spacing w:before="0" w:beforeAutospacing="0" w:after="0" w:afterAutospacing="0"/>
        <w:ind w:firstLine="708"/>
        <w:jc w:val="both"/>
        <w:rPr>
          <w:b/>
        </w:rPr>
      </w:pPr>
      <w:r w:rsidRPr="009333C0">
        <w:rPr>
          <w:b/>
        </w:rPr>
        <w:t>Ознакомьтесь, пожалуйста, с содержанием ст.39 Закона Республики Беларусь от 15.07.2015 «О борьбе с коррупцией»</w:t>
      </w:r>
      <w:r w:rsidR="00D03190">
        <w:rPr>
          <w:b/>
        </w:rPr>
        <w:t>:</w:t>
      </w:r>
      <w:r w:rsidR="002B46D7">
        <w:rPr>
          <w:b/>
        </w:rPr>
        <w:t xml:space="preserve"> </w:t>
      </w:r>
    </w:p>
    <w:p w:rsidR="00575076" w:rsidRPr="00371B1D" w:rsidRDefault="00D03190" w:rsidP="0080522B">
      <w:pPr>
        <w:pStyle w:val="article"/>
        <w:spacing w:before="0" w:after="0"/>
        <w:ind w:left="0" w:firstLine="567"/>
        <w:jc w:val="both"/>
        <w:rPr>
          <w:i/>
        </w:rPr>
      </w:pPr>
      <w:bookmarkStart w:id="19" w:name="a95"/>
      <w:bookmarkEnd w:id="19"/>
      <w:r w:rsidRPr="004F0616">
        <w:rPr>
          <w:i/>
        </w:rPr>
        <w:t>«</w:t>
      </w:r>
      <w:r w:rsidR="00575076" w:rsidRPr="004F0616">
        <w:rPr>
          <w:i/>
        </w:rPr>
        <w:t xml:space="preserve">Статья 39. Гарантии физическим лицам, </w:t>
      </w:r>
      <w:r w:rsidR="00575076" w:rsidRPr="004370A3">
        <w:rPr>
          <w:i/>
        </w:rPr>
        <w:t>способствующим</w:t>
      </w:r>
      <w:r w:rsidR="00575076" w:rsidRPr="00371B1D">
        <w:rPr>
          <w:i/>
        </w:rPr>
        <w:t xml:space="preserve"> выявлению коррупции</w:t>
      </w:r>
    </w:p>
    <w:p w:rsidR="00575076" w:rsidRPr="00371B1D" w:rsidRDefault="00575076" w:rsidP="002B46D7">
      <w:pPr>
        <w:pStyle w:val="newncpi"/>
        <w:spacing w:before="0" w:after="0"/>
        <w:rPr>
          <w:i/>
        </w:rPr>
      </w:pPr>
      <w:r w:rsidRPr="00371B1D">
        <w:rPr>
          <w:i/>
        </w:rPr>
        <w:t xml:space="preserve">Физическое лицо, сообщившее о факте правонарушения, создающего условия для коррупции, коррупционного правонарушения или иным образом </w:t>
      </w:r>
      <w:r w:rsidRPr="004370A3">
        <w:rPr>
          <w:i/>
        </w:rPr>
        <w:t>способствующее</w:t>
      </w:r>
      <w:r w:rsidRPr="00371B1D">
        <w:rPr>
          <w:i/>
        </w:rPr>
        <w:t xml:space="preserve"> выявлению коррупции, находится под защитой государства.</w:t>
      </w:r>
    </w:p>
    <w:p w:rsidR="00575076" w:rsidRPr="00371B1D" w:rsidRDefault="00575076" w:rsidP="002B46D7">
      <w:pPr>
        <w:pStyle w:val="newncpi"/>
        <w:spacing w:before="0" w:after="0"/>
        <w:rPr>
          <w:i/>
        </w:rPr>
      </w:pPr>
      <w:r w:rsidRPr="00371B1D">
        <w:rPr>
          <w:i/>
        </w:rPr>
        <w:t xml:space="preserve">Физическому лицу, </w:t>
      </w:r>
      <w:r w:rsidRPr="004370A3">
        <w:rPr>
          <w:i/>
        </w:rPr>
        <w:t xml:space="preserve">способствующему </w:t>
      </w:r>
      <w:r w:rsidRPr="00371B1D">
        <w:rPr>
          <w:i/>
        </w:rPr>
        <w:t>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575076" w:rsidRPr="004F0616" w:rsidRDefault="00575076" w:rsidP="002B46D7">
      <w:pPr>
        <w:pStyle w:val="newncpi"/>
        <w:spacing w:before="0" w:after="0"/>
        <w:rPr>
          <w:i/>
        </w:rPr>
      </w:pPr>
      <w:bookmarkStart w:id="20" w:name="a120"/>
      <w:bookmarkEnd w:id="20"/>
      <w:r w:rsidRPr="00371B1D">
        <w:rPr>
          <w:i/>
        </w:rPr>
        <w:t xml:space="preserve">Физическому лицу, </w:t>
      </w:r>
      <w:r w:rsidRPr="004370A3">
        <w:rPr>
          <w:i/>
        </w:rPr>
        <w:t>способствующему</w:t>
      </w:r>
      <w:r w:rsidRPr="004F0616">
        <w:rPr>
          <w:i/>
        </w:rPr>
        <w:t xml:space="preserve"> выявлению коррупции, в случаях и </w:t>
      </w:r>
      <w:hyperlink r:id="rId8" w:anchor="a1" w:tooltip="+" w:history="1">
        <w:r w:rsidRPr="004F0616">
          <w:rPr>
            <w:rStyle w:val="aa"/>
            <w:i/>
            <w:color w:val="auto"/>
            <w:u w:val="none"/>
          </w:rPr>
          <w:t>порядке</w:t>
        </w:r>
      </w:hyperlink>
      <w:r w:rsidRPr="004F0616">
        <w:rPr>
          <w:i/>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r w:rsidR="00D03190" w:rsidRPr="004F0616">
        <w:rPr>
          <w:i/>
        </w:rPr>
        <w:t>»</w:t>
      </w:r>
      <w:r w:rsidR="00357DE7" w:rsidRPr="004F0616">
        <w:rPr>
          <w:i/>
        </w:rPr>
        <w:t>,</w:t>
      </w:r>
    </w:p>
    <w:p w:rsidR="002B46D7" w:rsidRPr="0080522B" w:rsidRDefault="00357DE7" w:rsidP="00D03190">
      <w:pPr>
        <w:pStyle w:val="newncpi0"/>
        <w:spacing w:before="0" w:after="0"/>
        <w:rPr>
          <w:rStyle w:val="name"/>
          <w:i/>
        </w:rPr>
      </w:pPr>
      <w:bookmarkStart w:id="21" w:name="a1"/>
      <w:bookmarkEnd w:id="21"/>
      <w:r>
        <w:rPr>
          <w:b/>
        </w:rPr>
        <w:t xml:space="preserve">а также </w:t>
      </w:r>
      <w:r w:rsidR="00D03190">
        <w:rPr>
          <w:b/>
        </w:rPr>
        <w:t>с выдержками из постановления Совета Министров Республики Беларусь от 12.09.2019 № 619 «О выплате вознаграждения и других выплат физическому лицу, способствующему выявлению коррупции»</w:t>
      </w:r>
      <w:r w:rsidR="00D03190" w:rsidRPr="009333C0">
        <w:rPr>
          <w:b/>
        </w:rPr>
        <w:t>:</w:t>
      </w:r>
    </w:p>
    <w:p w:rsidR="00610875" w:rsidRDefault="00E70B6F" w:rsidP="00D03190">
      <w:pPr>
        <w:pStyle w:val="point"/>
        <w:spacing w:before="0" w:after="0"/>
      </w:pPr>
      <w:r>
        <w:t>«</w:t>
      </w:r>
      <w:r w:rsidR="00610875">
        <w:t>1. Установить, что:</w:t>
      </w:r>
    </w:p>
    <w:p w:rsidR="00610875" w:rsidRDefault="00610875" w:rsidP="00D03190">
      <w:pPr>
        <w:pStyle w:val="underpoint"/>
        <w:spacing w:before="0" w:after="0"/>
      </w:pPr>
      <w:bookmarkStart w:id="22" w:name="a3"/>
      <w:bookmarkEnd w:id="22"/>
      <w:r>
        <w:t>1.1. выплата вознаграждения и других выплат физическому лицу, способствующему выявлению коррупции (далее – выплата вознаграждения и других выплат), производится в случаях предоставления:</w:t>
      </w:r>
    </w:p>
    <w:p w:rsidR="00610875" w:rsidRDefault="00610875" w:rsidP="00D03190">
      <w:pPr>
        <w:pStyle w:val="newncpi"/>
        <w:spacing w:before="0" w:after="0"/>
      </w:pPr>
      <w:r>
        <w:t>информации, предметов и документов, способствовавших выявлению коррупционного преступления;</w:t>
      </w:r>
    </w:p>
    <w:p w:rsidR="00610875" w:rsidRDefault="00610875" w:rsidP="00D03190">
      <w:pPr>
        <w:pStyle w:val="newncpi"/>
        <w:spacing w:before="0" w:after="0"/>
      </w:pPr>
      <w:r>
        <w:lastRenderedPageBreak/>
        <w:t>сведений о местонахождении разыскиваемого лица, совершившего коррупционное преступление;</w:t>
      </w:r>
    </w:p>
    <w:p w:rsidR="00E70B6F" w:rsidRDefault="00610875" w:rsidP="00E70B6F">
      <w:pPr>
        <w:pStyle w:val="newncpi"/>
        <w:spacing w:before="0" w:after="0"/>
      </w:pPr>
      <w: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вреда, причиненного коррупционным преступлением;</w:t>
      </w:r>
    </w:p>
    <w:p w:rsidR="00610875" w:rsidRDefault="00610875" w:rsidP="00E70B6F">
      <w:pPr>
        <w:pStyle w:val="newncpi"/>
        <w:spacing w:before="0" w:after="0"/>
      </w:pPr>
      <w:r>
        <w:t>1.3. основанием для выплаты вознаграждения и других выплат является решение руководителя органа прокуратуры, принимаемое по ходатайству органа уголовного преследования, представляемому прокурору:</w:t>
      </w:r>
    </w:p>
    <w:p w:rsidR="00610875" w:rsidRDefault="00610875" w:rsidP="00D03190">
      <w:pPr>
        <w:pStyle w:val="newncpi"/>
        <w:spacing w:before="0" w:after="0"/>
      </w:pPr>
      <w:r>
        <w:t>при передаче уголовного дела для направления в суд;</w:t>
      </w:r>
    </w:p>
    <w:p w:rsidR="00610875" w:rsidRDefault="00610875" w:rsidP="00D03190">
      <w:pPr>
        <w:pStyle w:val="newncpi"/>
        <w:spacing w:before="0" w:after="0"/>
      </w:pPr>
      <w:r>
        <w:t xml:space="preserve">по материалам проверки, по которым отказано в возбуждении уголовного дела, или уголовному делу, производство по которому прекращено по основаниям, предусмотренным в пунктах </w:t>
      </w:r>
      <w:hyperlink r:id="rId9" w:anchor="a105" w:tooltip="+" w:history="1">
        <w:r w:rsidRPr="00054CA9">
          <w:rPr>
            <w:rStyle w:val="aa"/>
            <w:color w:val="auto"/>
            <w:u w:val="none"/>
          </w:rPr>
          <w:t>3</w:t>
        </w:r>
      </w:hyperlink>
      <w:r w:rsidRPr="00054CA9">
        <w:t xml:space="preserve">, 4, </w:t>
      </w:r>
      <w:hyperlink r:id="rId10" w:anchor="a107" w:tooltip="+" w:history="1">
        <w:r w:rsidRPr="00054CA9">
          <w:rPr>
            <w:rStyle w:val="aa"/>
            <w:color w:val="auto"/>
            <w:u w:val="none"/>
          </w:rPr>
          <w:t>7</w:t>
        </w:r>
      </w:hyperlink>
      <w:r w:rsidRPr="00054CA9">
        <w:t xml:space="preserve"> и </w:t>
      </w:r>
      <w:hyperlink r:id="rId11" w:anchor="a2004" w:tooltip="+" w:history="1">
        <w:r w:rsidRPr="00054CA9">
          <w:rPr>
            <w:rStyle w:val="aa"/>
            <w:color w:val="auto"/>
            <w:u w:val="none"/>
          </w:rPr>
          <w:t>13</w:t>
        </w:r>
      </w:hyperlink>
      <w:r w:rsidRPr="00054CA9">
        <w:t xml:space="preserve"> части 1 статьи 29 и </w:t>
      </w:r>
      <w:hyperlink r:id="rId12" w:anchor="a2888" w:tooltip="+" w:history="1">
        <w:r w:rsidRPr="00054CA9">
          <w:rPr>
            <w:rStyle w:val="aa"/>
            <w:color w:val="auto"/>
            <w:u w:val="none"/>
          </w:rPr>
          <w:t>статье 30</w:t>
        </w:r>
      </w:hyperlink>
      <w:r w:rsidRPr="00054CA9">
        <w:t xml:space="preserve"> У</w:t>
      </w:r>
      <w:r>
        <w:t>головно-процессуального кодекса Республики Беларусь;</w:t>
      </w:r>
    </w:p>
    <w:p w:rsidR="00610875" w:rsidRDefault="00610875" w:rsidP="00D03190">
      <w:pPr>
        <w:pStyle w:val="underpoint"/>
        <w:spacing w:before="0" w:after="0"/>
      </w:pPr>
      <w:r>
        <w:t>1.5. выплата вознаграждения и других выплат осуществляется при содействии выявлению, пресечению, раскрытию или расследованию коррупционного преступления:</w:t>
      </w:r>
    </w:p>
    <w:p w:rsidR="00610875" w:rsidRDefault="00610875" w:rsidP="00D03190">
      <w:pPr>
        <w:pStyle w:val="newncpi"/>
        <w:spacing w:before="0" w:after="0"/>
      </w:pPr>
      <w:r>
        <w:t>относящегося к категориям тяжких или особо тяжких преступлений, – до 50 базовых величин;</w:t>
      </w:r>
    </w:p>
    <w:p w:rsidR="00610875" w:rsidRDefault="00610875" w:rsidP="00D03190">
      <w:pPr>
        <w:pStyle w:val="newncpi"/>
        <w:spacing w:before="0" w:after="0"/>
      </w:pPr>
      <w:r>
        <w:t>относящегося к категории менее тяжких преступлений, – до 30 базовых величин.</w:t>
      </w:r>
    </w:p>
    <w:p w:rsidR="00610875" w:rsidRDefault="00610875" w:rsidP="00D03190">
      <w:pPr>
        <w:pStyle w:val="newncpi"/>
        <w:spacing w:before="0" w:after="0"/>
      </w:pPr>
      <w:r>
        <w:t>Выплаты компенсирующего характера до 10 базовых величин производятся на основании документов, подтверждающих произведенные физическим лицом расходы;</w:t>
      </w:r>
    </w:p>
    <w:p w:rsidR="00610875" w:rsidRDefault="00610875" w:rsidP="00D03190">
      <w:pPr>
        <w:pStyle w:val="underpoint"/>
        <w:spacing w:before="0" w:after="0"/>
      </w:pPr>
      <w:r>
        <w:t>1.6. выплата вознаграждения и других выплат производится из расчета размера базовой величины, установленной на дату принятия решения о выплате вознаграждения и других выплат, в пределах средств республиканского бюджета, предусматриваемых на содержание органов прокуратуры, с письменного согласия физического лица в течение года с даты принятия решения о выплате.</w:t>
      </w:r>
    </w:p>
    <w:p w:rsidR="00610875" w:rsidRDefault="00610875" w:rsidP="00D03190">
      <w:pPr>
        <w:pStyle w:val="newncpi"/>
        <w:spacing w:before="0" w:after="0"/>
      </w:pPr>
      <w:r>
        <w:t>Решение о выплате вознаграждения и других выплат принимается не позднее шести месяцев с даты:</w:t>
      </w:r>
    </w:p>
    <w:p w:rsidR="00610875" w:rsidRDefault="00610875" w:rsidP="00D03190">
      <w:pPr>
        <w:pStyle w:val="newncpi"/>
        <w:spacing w:before="0" w:after="0"/>
      </w:pPr>
      <w:r>
        <w:t>вступления приговора суда в законную силу;</w:t>
      </w:r>
    </w:p>
    <w:p w:rsidR="00610875" w:rsidRDefault="00610875" w:rsidP="00D03190">
      <w:pPr>
        <w:pStyle w:val="newncpi"/>
        <w:spacing w:before="0" w:after="0"/>
      </w:pPr>
      <w:r>
        <w:t xml:space="preserve">принятия решения по материалам проверки об отказе в возбуждении уголовного дела или прекращении производства по уголовному делу по основаниям, предусмотренным в пунктах </w:t>
      </w:r>
      <w:hyperlink r:id="rId13" w:anchor="a105" w:tooltip="+" w:history="1">
        <w:r w:rsidRPr="00054CA9">
          <w:rPr>
            <w:rStyle w:val="aa"/>
            <w:color w:val="auto"/>
            <w:u w:val="none"/>
          </w:rPr>
          <w:t>3</w:t>
        </w:r>
      </w:hyperlink>
      <w:r w:rsidRPr="00054CA9">
        <w:t xml:space="preserve">, 4, </w:t>
      </w:r>
      <w:hyperlink r:id="rId14" w:anchor="a107" w:tooltip="+" w:history="1">
        <w:r w:rsidRPr="00054CA9">
          <w:rPr>
            <w:rStyle w:val="aa"/>
            <w:color w:val="auto"/>
            <w:u w:val="none"/>
          </w:rPr>
          <w:t>7</w:t>
        </w:r>
      </w:hyperlink>
      <w:r w:rsidRPr="00054CA9">
        <w:t xml:space="preserve"> и </w:t>
      </w:r>
      <w:hyperlink r:id="rId15" w:anchor="a2004" w:tooltip="+" w:history="1">
        <w:r w:rsidRPr="00054CA9">
          <w:rPr>
            <w:rStyle w:val="aa"/>
            <w:color w:val="auto"/>
            <w:u w:val="none"/>
          </w:rPr>
          <w:t>13</w:t>
        </w:r>
      </w:hyperlink>
      <w:r w:rsidRPr="00054CA9">
        <w:t xml:space="preserve"> части 1 статьи 29 и </w:t>
      </w:r>
      <w:hyperlink r:id="rId16" w:anchor="a2888" w:tooltip="+" w:history="1">
        <w:r w:rsidRPr="00054CA9">
          <w:rPr>
            <w:rStyle w:val="aa"/>
            <w:color w:val="auto"/>
            <w:u w:val="none"/>
          </w:rPr>
          <w:t>статье 30</w:t>
        </w:r>
      </w:hyperlink>
      <w:r>
        <w:t xml:space="preserve"> Уголовно-процессуального кодекса Республики Беларусь;</w:t>
      </w:r>
      <w:r w:rsidR="00E70B6F">
        <w:t>».</w:t>
      </w:r>
    </w:p>
    <w:p w:rsidR="00ED0BAB" w:rsidRDefault="00ED0BAB" w:rsidP="000568A0">
      <w:pPr>
        <w:autoSpaceDE w:val="0"/>
        <w:autoSpaceDN w:val="0"/>
        <w:adjustRightInd w:val="0"/>
        <w:ind w:firstLine="540"/>
        <w:jc w:val="both"/>
        <w:rPr>
          <w:sz w:val="22"/>
          <w:szCs w:val="22"/>
        </w:rPr>
      </w:pPr>
    </w:p>
    <w:p w:rsidR="001F318B" w:rsidRDefault="00FC22E5" w:rsidP="0088224A">
      <w:pPr>
        <w:autoSpaceDE w:val="0"/>
        <w:autoSpaceDN w:val="0"/>
        <w:adjustRightInd w:val="0"/>
        <w:ind w:firstLine="540"/>
        <w:jc w:val="both"/>
      </w:pPr>
      <w:r>
        <w:rPr>
          <w:b/>
        </w:rPr>
        <w:t>Е</w:t>
      </w:r>
      <w:r w:rsidR="009E0030" w:rsidRPr="00546FA1">
        <w:rPr>
          <w:b/>
        </w:rPr>
        <w:t xml:space="preserve">сли по каким-либо причинам вы решили не обращаться в правоохранительные органы с </w:t>
      </w:r>
      <w:r w:rsidR="0088224A" w:rsidRPr="00546FA1">
        <w:rPr>
          <w:b/>
        </w:rPr>
        <w:t>сообщением о</w:t>
      </w:r>
      <w:r w:rsidR="0088224A" w:rsidRPr="00257A51">
        <w:rPr>
          <w:b/>
          <w:sz w:val="22"/>
          <w:szCs w:val="22"/>
        </w:rPr>
        <w:t xml:space="preserve"> </w:t>
      </w:r>
      <w:r w:rsidR="009E0030" w:rsidRPr="00257A51">
        <w:rPr>
          <w:b/>
        </w:rPr>
        <w:t xml:space="preserve">поступившем вам от должностного лица или иного работника ЦГЭ </w:t>
      </w:r>
      <w:r w:rsidR="0088224A" w:rsidRPr="00257A51">
        <w:rPr>
          <w:b/>
        </w:rPr>
        <w:t xml:space="preserve">Могилевской области </w:t>
      </w:r>
      <w:r w:rsidR="009E0030" w:rsidRPr="00257A51">
        <w:rPr>
          <w:b/>
        </w:rPr>
        <w:t>предложении о даче взятки (предоставлении незаконного вознаграждения)</w:t>
      </w:r>
      <w:r w:rsidR="0088224A" w:rsidRPr="00257A51">
        <w:rPr>
          <w:b/>
        </w:rPr>
        <w:t>, вы можете обратиться с таким сообщением в адрес УЗ «Могилевский облЦГЭиОЗ»</w:t>
      </w:r>
      <w:r w:rsidR="0088224A">
        <w:t xml:space="preserve"> письменно (212011, г.Могилев, ул.Гришина, 82) или по телефону (80222)740648 (приемная), а также путем заполнения размещенной на его сайте формы для </w:t>
      </w:r>
      <w:r w:rsidR="001F318B" w:rsidRPr="0088224A">
        <w:t>подачи предложений о способах профилактики и противодействия коррупции среди работников ЦГЭ Могилевской области</w:t>
      </w:r>
      <w:r w:rsidR="0088224A">
        <w:t xml:space="preserve"> (в рубрике «Комиссия по противодействию коррупции»), в том числе анонимно</w:t>
      </w:r>
      <w:r w:rsidR="005D29CC">
        <w:t>,</w:t>
      </w:r>
      <w:r w:rsidR="0088224A">
        <w:t xml:space="preserve"> – </w:t>
      </w:r>
      <w:r w:rsidR="0088224A" w:rsidRPr="00BA1F97">
        <w:rPr>
          <w:b/>
        </w:rPr>
        <w:t>любая ваша информация будет в обязательном порядке рассмотрена</w:t>
      </w:r>
      <w:r w:rsidR="005D29CC">
        <w:rPr>
          <w:b/>
        </w:rPr>
        <w:t xml:space="preserve"> и по результатам принято решение в соответствии с законодательством</w:t>
      </w:r>
      <w:r w:rsidR="0088224A">
        <w:t xml:space="preserve">. </w:t>
      </w:r>
      <w:r w:rsidR="005D29CC">
        <w:t xml:space="preserve">   </w:t>
      </w:r>
    </w:p>
    <w:p w:rsidR="0088224A" w:rsidRDefault="0088224A" w:rsidP="001F318B">
      <w:pPr>
        <w:jc w:val="center"/>
      </w:pPr>
    </w:p>
    <w:p w:rsidR="00E814D7" w:rsidRDefault="008603F7" w:rsidP="008603F7">
      <w:pPr>
        <w:jc w:val="both"/>
        <w:rPr>
          <w:b/>
        </w:rPr>
      </w:pPr>
      <w:r>
        <w:tab/>
      </w:r>
      <w:r w:rsidRPr="00E814D7">
        <w:rPr>
          <w:b/>
        </w:rPr>
        <w:t>И в заключение давайте упомянем о таком явлении, как</w:t>
      </w:r>
      <w:r>
        <w:t xml:space="preserve"> </w:t>
      </w:r>
      <w:r w:rsidRPr="008603F7">
        <w:rPr>
          <w:b/>
        </w:rPr>
        <w:t>п</w:t>
      </w:r>
      <w:r w:rsidR="0088224A" w:rsidRPr="00030923">
        <w:rPr>
          <w:b/>
        </w:rPr>
        <w:t xml:space="preserve">ровокация </w:t>
      </w:r>
      <w:r w:rsidR="00E814D7">
        <w:rPr>
          <w:b/>
        </w:rPr>
        <w:t xml:space="preserve">(инсценировка) </w:t>
      </w:r>
      <w:r w:rsidR="0088224A" w:rsidRPr="00030923">
        <w:rPr>
          <w:b/>
        </w:rPr>
        <w:t>взятки</w:t>
      </w:r>
      <w:r>
        <w:rPr>
          <w:b/>
        </w:rPr>
        <w:t xml:space="preserve"> (</w:t>
      </w:r>
      <w:r w:rsidR="0088224A">
        <w:rPr>
          <w:b/>
        </w:rPr>
        <w:t>незаконного вознаграждения</w:t>
      </w:r>
      <w:r>
        <w:rPr>
          <w:b/>
        </w:rPr>
        <w:t xml:space="preserve">): </w:t>
      </w:r>
    </w:p>
    <w:p w:rsidR="0088224A" w:rsidRPr="00912DCD" w:rsidRDefault="008603F7" w:rsidP="00E814D7">
      <w:pPr>
        <w:ind w:firstLine="540"/>
        <w:jc w:val="both"/>
      </w:pPr>
      <w:r>
        <w:rPr>
          <w:b/>
        </w:rPr>
        <w:t xml:space="preserve">это противоправное деяние, </w:t>
      </w:r>
      <w:r w:rsidRPr="00E814D7">
        <w:t>заключающееся в</w:t>
      </w:r>
      <w:r>
        <w:rPr>
          <w:b/>
        </w:rPr>
        <w:t xml:space="preserve"> </w:t>
      </w:r>
      <w:r w:rsidR="0088224A">
        <w:t>передач</w:t>
      </w:r>
      <w:r>
        <w:t>е</w:t>
      </w:r>
      <w:r w:rsidR="0088224A">
        <w:t xml:space="preserve"> предмета взятки</w:t>
      </w:r>
      <w:r w:rsidR="0088224A" w:rsidRPr="00CB1007">
        <w:t xml:space="preserve"> </w:t>
      </w:r>
      <w:r w:rsidR="0088224A" w:rsidRPr="008603F7">
        <w:rPr>
          <w:b/>
        </w:rPr>
        <w:t>против воли</w:t>
      </w:r>
      <w:r w:rsidR="0088224A" w:rsidRPr="00CB1007">
        <w:t xml:space="preserve"> </w:t>
      </w:r>
      <w:r w:rsidR="0088224A">
        <w:t xml:space="preserve">должностного </w:t>
      </w:r>
      <w:r w:rsidR="00046875">
        <w:t>(</w:t>
      </w:r>
      <w:r w:rsidR="0088224A">
        <w:t>иного</w:t>
      </w:r>
      <w:r w:rsidR="00046875">
        <w:t>)</w:t>
      </w:r>
      <w:r w:rsidR="0088224A">
        <w:t xml:space="preserve"> лица </w:t>
      </w:r>
      <w:r>
        <w:t>и</w:t>
      </w:r>
      <w:r w:rsidR="0088224A">
        <w:t xml:space="preserve">ли </w:t>
      </w:r>
      <w:r w:rsidR="0088224A" w:rsidRPr="008603F7">
        <w:rPr>
          <w:b/>
        </w:rPr>
        <w:t>помимо его воли</w:t>
      </w:r>
      <w:r w:rsidR="0088224A">
        <w:t xml:space="preserve"> </w:t>
      </w:r>
      <w:r>
        <w:t>(</w:t>
      </w:r>
      <w:r w:rsidR="0088224A">
        <w:t>в случа</w:t>
      </w:r>
      <w:r>
        <w:t>ях так называемого</w:t>
      </w:r>
      <w:r w:rsidR="0088224A">
        <w:t xml:space="preserve"> «подбрасывания») </w:t>
      </w:r>
      <w:r w:rsidR="0088224A" w:rsidRPr="008603F7">
        <w:rPr>
          <w:b/>
        </w:rPr>
        <w:t xml:space="preserve">в целях искусственного создания доказательств совершения им </w:t>
      </w:r>
      <w:r w:rsidR="0088224A" w:rsidRPr="008603F7">
        <w:rPr>
          <w:b/>
        </w:rPr>
        <w:lastRenderedPageBreak/>
        <w:t>преступления</w:t>
      </w:r>
      <w:r w:rsidR="0088224A" w:rsidRPr="00CB1007">
        <w:t xml:space="preserve"> </w:t>
      </w:r>
      <w:r w:rsidR="0088224A">
        <w:t>(</w:t>
      </w:r>
      <w:r w:rsidR="00141215">
        <w:t>п</w:t>
      </w:r>
      <w:r w:rsidR="0088224A">
        <w:t>олучени</w:t>
      </w:r>
      <w:r w:rsidR="0054200F">
        <w:t>я</w:t>
      </w:r>
      <w:r w:rsidR="0088224A">
        <w:t xml:space="preserve"> взятки</w:t>
      </w:r>
      <w:r w:rsidR="00141215">
        <w:t xml:space="preserve"> или приняти</w:t>
      </w:r>
      <w:r w:rsidR="0054200F">
        <w:t>я</w:t>
      </w:r>
      <w:r w:rsidR="00141215">
        <w:t xml:space="preserve"> незаконного вознаграждения</w:t>
      </w:r>
      <w:r w:rsidR="0088224A">
        <w:t xml:space="preserve">) </w:t>
      </w:r>
      <w:r w:rsidR="0088224A" w:rsidRPr="0008566E">
        <w:rPr>
          <w:b/>
        </w:rPr>
        <w:t>либо для его последующего шантажа</w:t>
      </w:r>
      <w:r w:rsidR="0088224A">
        <w:t xml:space="preserve">. </w:t>
      </w:r>
    </w:p>
    <w:p w:rsidR="0088224A" w:rsidRPr="008D481E" w:rsidRDefault="0088224A" w:rsidP="0088224A">
      <w:pPr>
        <w:pStyle w:val="1"/>
        <w:spacing w:before="0" w:beforeAutospacing="0" w:after="0" w:afterAutospacing="0"/>
        <w:ind w:firstLine="540"/>
        <w:jc w:val="both"/>
        <w:rPr>
          <w:b w:val="0"/>
          <w:sz w:val="24"/>
          <w:szCs w:val="24"/>
        </w:rPr>
      </w:pPr>
      <w:r>
        <w:rPr>
          <w:b w:val="0"/>
          <w:sz w:val="24"/>
          <w:szCs w:val="24"/>
        </w:rPr>
        <w:t xml:space="preserve">В целях </w:t>
      </w:r>
      <w:r w:rsidRPr="00F47091">
        <w:rPr>
          <w:sz w:val="24"/>
          <w:szCs w:val="24"/>
        </w:rPr>
        <w:t xml:space="preserve">защиты </w:t>
      </w:r>
      <w:r w:rsidR="00F47091" w:rsidRPr="00F47091">
        <w:rPr>
          <w:sz w:val="24"/>
          <w:szCs w:val="24"/>
        </w:rPr>
        <w:t xml:space="preserve">добросовестных </w:t>
      </w:r>
      <w:r w:rsidRPr="00F47091">
        <w:rPr>
          <w:sz w:val="24"/>
          <w:szCs w:val="24"/>
        </w:rPr>
        <w:t>должностных и иных лиц от незаконных посягательств в связи с исполнением ими своих трудовых обязанностей</w:t>
      </w:r>
      <w:r>
        <w:rPr>
          <w:b w:val="0"/>
          <w:sz w:val="24"/>
          <w:szCs w:val="24"/>
        </w:rPr>
        <w:t xml:space="preserve"> законодательство предусматривает </w:t>
      </w:r>
      <w:r w:rsidRPr="00F47091">
        <w:rPr>
          <w:sz w:val="24"/>
          <w:szCs w:val="24"/>
        </w:rPr>
        <w:t>уголовную ответственность за инсценировку (провокацию) взятки или незаконного вознаграждения</w:t>
      </w:r>
      <w:r>
        <w:rPr>
          <w:b w:val="0"/>
          <w:sz w:val="24"/>
          <w:szCs w:val="24"/>
        </w:rPr>
        <w:t>:</w:t>
      </w:r>
    </w:p>
    <w:p w:rsidR="0088224A" w:rsidRPr="00596B12" w:rsidRDefault="00F47091" w:rsidP="003F058F">
      <w:pPr>
        <w:autoSpaceDE w:val="0"/>
        <w:autoSpaceDN w:val="0"/>
        <w:adjustRightInd w:val="0"/>
        <w:ind w:firstLine="540"/>
        <w:jc w:val="both"/>
        <w:outlineLvl w:val="0"/>
        <w:rPr>
          <w:i/>
        </w:rPr>
      </w:pPr>
      <w:r>
        <w:rPr>
          <w:b/>
          <w:bCs/>
          <w:i/>
        </w:rPr>
        <w:t>Уголовный кодекс Республики Беларусь, с</w:t>
      </w:r>
      <w:r w:rsidR="0088224A" w:rsidRPr="00596B12">
        <w:rPr>
          <w:b/>
          <w:bCs/>
          <w:i/>
        </w:rPr>
        <w:t>татья 396. Инсценировка получения взятки, незаконного вознаграждения или коммерческого подкупа</w:t>
      </w:r>
    </w:p>
    <w:p w:rsidR="003F058F" w:rsidRPr="003F058F" w:rsidRDefault="003F058F" w:rsidP="003F058F">
      <w:pPr>
        <w:ind w:firstLine="567"/>
        <w:jc w:val="both"/>
        <w:rPr>
          <w:i/>
          <w:sz w:val="22"/>
          <w:szCs w:val="22"/>
        </w:rPr>
      </w:pPr>
      <w:bookmarkStart w:id="23" w:name="a1124"/>
      <w:bookmarkEnd w:id="23"/>
      <w:r w:rsidRPr="003F058F">
        <w:rPr>
          <w:i/>
          <w:color w:val="000000"/>
          <w:sz w:val="22"/>
          <w:szCs w:val="22"/>
        </w:rPr>
        <w:t>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rsidR="003F058F" w:rsidRPr="003F058F" w:rsidRDefault="003F058F" w:rsidP="003F058F">
      <w:pPr>
        <w:ind w:firstLine="567"/>
        <w:jc w:val="both"/>
        <w:rPr>
          <w:i/>
          <w:sz w:val="22"/>
          <w:szCs w:val="22"/>
        </w:rPr>
      </w:pPr>
      <w:r w:rsidRPr="003F058F">
        <w:rPr>
          <w:i/>
          <w:color w:val="000000"/>
          <w:sz w:val="22"/>
          <w:szCs w:val="22"/>
        </w:rPr>
        <w:t>наказываются штрафом, или арестом, или ограничением свободы на срок до пяти лет, или лишением свободы на тот же срок.</w:t>
      </w:r>
    </w:p>
    <w:p w:rsidR="001F318B" w:rsidRDefault="001F318B" w:rsidP="003F058F"/>
    <w:p w:rsidR="00486975" w:rsidRPr="00486975" w:rsidRDefault="009241CA" w:rsidP="003F058F">
      <w:pPr>
        <w:ind w:firstLine="708"/>
        <w:jc w:val="both"/>
        <w:rPr>
          <w:b/>
          <w:sz w:val="28"/>
          <w:szCs w:val="28"/>
        </w:rPr>
      </w:pPr>
      <w:r w:rsidRPr="00486975">
        <w:rPr>
          <w:b/>
          <w:sz w:val="28"/>
          <w:szCs w:val="28"/>
        </w:rPr>
        <w:t xml:space="preserve">Помните, что </w:t>
      </w:r>
      <w:r w:rsidR="007A263F">
        <w:rPr>
          <w:b/>
          <w:sz w:val="28"/>
          <w:szCs w:val="28"/>
        </w:rPr>
        <w:t xml:space="preserve">высокие моральные принципы, </w:t>
      </w:r>
      <w:r w:rsidR="00486975" w:rsidRPr="00486975">
        <w:rPr>
          <w:b/>
          <w:sz w:val="28"/>
          <w:szCs w:val="28"/>
        </w:rPr>
        <w:t>правовая сознательность</w:t>
      </w:r>
      <w:r w:rsidR="007A263F">
        <w:rPr>
          <w:b/>
          <w:sz w:val="28"/>
          <w:szCs w:val="28"/>
        </w:rPr>
        <w:t xml:space="preserve"> </w:t>
      </w:r>
      <w:r w:rsidR="00486975" w:rsidRPr="00486975">
        <w:rPr>
          <w:b/>
          <w:sz w:val="28"/>
          <w:szCs w:val="28"/>
        </w:rPr>
        <w:t xml:space="preserve">и </w:t>
      </w:r>
      <w:r w:rsidRPr="00486975">
        <w:rPr>
          <w:b/>
          <w:sz w:val="28"/>
          <w:szCs w:val="28"/>
        </w:rPr>
        <w:t>активн</w:t>
      </w:r>
      <w:r w:rsidR="00486975" w:rsidRPr="00486975">
        <w:rPr>
          <w:b/>
          <w:sz w:val="28"/>
          <w:szCs w:val="28"/>
        </w:rPr>
        <w:t xml:space="preserve">ая </w:t>
      </w:r>
      <w:r w:rsidR="00D77B8B" w:rsidRPr="00486975">
        <w:rPr>
          <w:b/>
          <w:sz w:val="28"/>
          <w:szCs w:val="28"/>
        </w:rPr>
        <w:t>гражданск</w:t>
      </w:r>
      <w:r w:rsidR="00486975" w:rsidRPr="00486975">
        <w:rPr>
          <w:b/>
          <w:sz w:val="28"/>
          <w:szCs w:val="28"/>
        </w:rPr>
        <w:t>ая</w:t>
      </w:r>
      <w:r w:rsidR="00D77B8B" w:rsidRPr="00486975">
        <w:rPr>
          <w:b/>
          <w:sz w:val="28"/>
          <w:szCs w:val="28"/>
        </w:rPr>
        <w:t xml:space="preserve"> позици</w:t>
      </w:r>
      <w:r w:rsidR="00486975" w:rsidRPr="00486975">
        <w:rPr>
          <w:b/>
          <w:sz w:val="28"/>
          <w:szCs w:val="28"/>
        </w:rPr>
        <w:t>я</w:t>
      </w:r>
      <w:r w:rsidRPr="00486975">
        <w:rPr>
          <w:b/>
          <w:sz w:val="28"/>
          <w:szCs w:val="28"/>
        </w:rPr>
        <w:t xml:space="preserve"> </w:t>
      </w:r>
      <w:r w:rsidR="00486975" w:rsidRPr="00486975">
        <w:rPr>
          <w:b/>
          <w:sz w:val="28"/>
          <w:szCs w:val="28"/>
        </w:rPr>
        <w:t xml:space="preserve">каждого из нас станут залогом успешной борьбы </w:t>
      </w:r>
      <w:r w:rsidR="001F6086">
        <w:rPr>
          <w:b/>
          <w:sz w:val="28"/>
          <w:szCs w:val="28"/>
        </w:rPr>
        <w:t xml:space="preserve">государства </w:t>
      </w:r>
      <w:r w:rsidR="00486975" w:rsidRPr="00486975">
        <w:rPr>
          <w:b/>
          <w:sz w:val="28"/>
          <w:szCs w:val="28"/>
        </w:rPr>
        <w:t>с этим социальным злом</w:t>
      </w:r>
      <w:r w:rsidR="007A263F">
        <w:rPr>
          <w:b/>
          <w:sz w:val="28"/>
          <w:szCs w:val="28"/>
        </w:rPr>
        <w:t xml:space="preserve"> – коррупцией</w:t>
      </w:r>
      <w:r w:rsidR="00486975" w:rsidRPr="00486975">
        <w:rPr>
          <w:b/>
          <w:sz w:val="28"/>
          <w:szCs w:val="28"/>
        </w:rPr>
        <w:t xml:space="preserve">! </w:t>
      </w:r>
    </w:p>
    <w:p w:rsidR="00486975" w:rsidRDefault="00486975" w:rsidP="00D77B8B">
      <w:pPr>
        <w:ind w:firstLine="708"/>
        <w:jc w:val="both"/>
        <w:rPr>
          <w:sz w:val="28"/>
          <w:szCs w:val="28"/>
        </w:rPr>
      </w:pPr>
    </w:p>
    <w:p w:rsidR="00D77B8B" w:rsidRPr="00724373" w:rsidRDefault="00D77B8B">
      <w:pPr>
        <w:rPr>
          <w:sz w:val="28"/>
          <w:szCs w:val="28"/>
        </w:rPr>
      </w:pPr>
    </w:p>
    <w:sectPr w:rsidR="00D77B8B" w:rsidRPr="00724373" w:rsidSect="008B39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19" w:rsidRDefault="00BC6E19" w:rsidP="008B3916">
      <w:r>
        <w:separator/>
      </w:r>
    </w:p>
  </w:endnote>
  <w:endnote w:type="continuationSeparator" w:id="0">
    <w:p w:rsidR="00BC6E19" w:rsidRDefault="00BC6E19" w:rsidP="008B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19" w:rsidRDefault="00BC6E19" w:rsidP="008B3916">
      <w:r>
        <w:separator/>
      </w:r>
    </w:p>
  </w:footnote>
  <w:footnote w:type="continuationSeparator" w:id="0">
    <w:p w:rsidR="00BC6E19" w:rsidRDefault="00BC6E19" w:rsidP="008B3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45520"/>
      <w:docPartObj>
        <w:docPartGallery w:val="Page Numbers (Top of Page)"/>
        <w:docPartUnique/>
      </w:docPartObj>
    </w:sdtPr>
    <w:sdtEndPr/>
    <w:sdtContent>
      <w:p w:rsidR="008B3916" w:rsidRDefault="008B3916">
        <w:pPr>
          <w:pStyle w:val="a6"/>
          <w:jc w:val="center"/>
        </w:pPr>
        <w:r>
          <w:fldChar w:fldCharType="begin"/>
        </w:r>
        <w:r>
          <w:instrText>PAGE   \* MERGEFORMAT</w:instrText>
        </w:r>
        <w:r>
          <w:fldChar w:fldCharType="separate"/>
        </w:r>
        <w:r w:rsidR="00266E0B">
          <w:rPr>
            <w:noProof/>
          </w:rPr>
          <w:t>3</w:t>
        </w:r>
        <w:r>
          <w:fldChar w:fldCharType="end"/>
        </w:r>
      </w:p>
    </w:sdtContent>
  </w:sdt>
  <w:p w:rsidR="008B3916" w:rsidRDefault="008B39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94"/>
    <w:rsid w:val="00005509"/>
    <w:rsid w:val="000247CA"/>
    <w:rsid w:val="00046875"/>
    <w:rsid w:val="00052010"/>
    <w:rsid w:val="00054CA9"/>
    <w:rsid w:val="000568A0"/>
    <w:rsid w:val="00057EF7"/>
    <w:rsid w:val="0008566E"/>
    <w:rsid w:val="000A068D"/>
    <w:rsid w:val="000A7375"/>
    <w:rsid w:val="000B5591"/>
    <w:rsid w:val="000E1B84"/>
    <w:rsid w:val="00135821"/>
    <w:rsid w:val="00141215"/>
    <w:rsid w:val="00142BFB"/>
    <w:rsid w:val="001642C7"/>
    <w:rsid w:val="001B7EAE"/>
    <w:rsid w:val="001F318B"/>
    <w:rsid w:val="001F6086"/>
    <w:rsid w:val="002009F2"/>
    <w:rsid w:val="00214A24"/>
    <w:rsid w:val="00257A51"/>
    <w:rsid w:val="00266E0B"/>
    <w:rsid w:val="00290495"/>
    <w:rsid w:val="00290597"/>
    <w:rsid w:val="002A173F"/>
    <w:rsid w:val="002B46D7"/>
    <w:rsid w:val="002C2FBD"/>
    <w:rsid w:val="002C382C"/>
    <w:rsid w:val="002D4853"/>
    <w:rsid w:val="002F3C9F"/>
    <w:rsid w:val="002F524C"/>
    <w:rsid w:val="002F6B80"/>
    <w:rsid w:val="003035BD"/>
    <w:rsid w:val="00356694"/>
    <w:rsid w:val="00357601"/>
    <w:rsid w:val="00357DE7"/>
    <w:rsid w:val="0036095D"/>
    <w:rsid w:val="00361F24"/>
    <w:rsid w:val="00371B1D"/>
    <w:rsid w:val="00374AEE"/>
    <w:rsid w:val="003927F2"/>
    <w:rsid w:val="003941F5"/>
    <w:rsid w:val="00397A85"/>
    <w:rsid w:val="003E68DD"/>
    <w:rsid w:val="003F058F"/>
    <w:rsid w:val="00416F94"/>
    <w:rsid w:val="004370A3"/>
    <w:rsid w:val="0047166E"/>
    <w:rsid w:val="004768EE"/>
    <w:rsid w:val="00481237"/>
    <w:rsid w:val="00486975"/>
    <w:rsid w:val="004932AA"/>
    <w:rsid w:val="004A29DD"/>
    <w:rsid w:val="004A3AF2"/>
    <w:rsid w:val="004B2F6B"/>
    <w:rsid w:val="004C3D5C"/>
    <w:rsid w:val="004F0616"/>
    <w:rsid w:val="005034DA"/>
    <w:rsid w:val="005077D3"/>
    <w:rsid w:val="005226C1"/>
    <w:rsid w:val="00531B32"/>
    <w:rsid w:val="0054200F"/>
    <w:rsid w:val="0054630F"/>
    <w:rsid w:val="00546FA1"/>
    <w:rsid w:val="0054790A"/>
    <w:rsid w:val="00566D66"/>
    <w:rsid w:val="005718A9"/>
    <w:rsid w:val="00575076"/>
    <w:rsid w:val="00587341"/>
    <w:rsid w:val="005C0000"/>
    <w:rsid w:val="005D1348"/>
    <w:rsid w:val="005D29CC"/>
    <w:rsid w:val="005F0F0D"/>
    <w:rsid w:val="00600459"/>
    <w:rsid w:val="00610875"/>
    <w:rsid w:val="006130E7"/>
    <w:rsid w:val="00652008"/>
    <w:rsid w:val="00724373"/>
    <w:rsid w:val="007515AC"/>
    <w:rsid w:val="0076062D"/>
    <w:rsid w:val="00766D4A"/>
    <w:rsid w:val="00773475"/>
    <w:rsid w:val="00791351"/>
    <w:rsid w:val="007A263F"/>
    <w:rsid w:val="007A28DE"/>
    <w:rsid w:val="007A4F24"/>
    <w:rsid w:val="007E2037"/>
    <w:rsid w:val="0080211B"/>
    <w:rsid w:val="0080522B"/>
    <w:rsid w:val="008120C0"/>
    <w:rsid w:val="008603F7"/>
    <w:rsid w:val="0088009A"/>
    <w:rsid w:val="008803ED"/>
    <w:rsid w:val="0088224A"/>
    <w:rsid w:val="00884E31"/>
    <w:rsid w:val="008B3216"/>
    <w:rsid w:val="008B3916"/>
    <w:rsid w:val="008D4F40"/>
    <w:rsid w:val="008E1C09"/>
    <w:rsid w:val="008E38AD"/>
    <w:rsid w:val="008E6F91"/>
    <w:rsid w:val="00916AED"/>
    <w:rsid w:val="009241CA"/>
    <w:rsid w:val="009333C0"/>
    <w:rsid w:val="00985974"/>
    <w:rsid w:val="009B6A96"/>
    <w:rsid w:val="009C5791"/>
    <w:rsid w:val="009E0030"/>
    <w:rsid w:val="009E648B"/>
    <w:rsid w:val="00A20970"/>
    <w:rsid w:val="00A6360F"/>
    <w:rsid w:val="00A814D4"/>
    <w:rsid w:val="00A837F2"/>
    <w:rsid w:val="00B2619C"/>
    <w:rsid w:val="00BA1F97"/>
    <w:rsid w:val="00BC6E19"/>
    <w:rsid w:val="00C36BE1"/>
    <w:rsid w:val="00C43815"/>
    <w:rsid w:val="00C8064D"/>
    <w:rsid w:val="00C85E27"/>
    <w:rsid w:val="00CB7BB3"/>
    <w:rsid w:val="00CC0DE5"/>
    <w:rsid w:val="00CC6DDC"/>
    <w:rsid w:val="00CD2859"/>
    <w:rsid w:val="00CD55A3"/>
    <w:rsid w:val="00CE2220"/>
    <w:rsid w:val="00CE4432"/>
    <w:rsid w:val="00D03190"/>
    <w:rsid w:val="00D177CA"/>
    <w:rsid w:val="00D21FA1"/>
    <w:rsid w:val="00D50398"/>
    <w:rsid w:val="00D53946"/>
    <w:rsid w:val="00D66BE5"/>
    <w:rsid w:val="00D731D2"/>
    <w:rsid w:val="00D77B8B"/>
    <w:rsid w:val="00DA1221"/>
    <w:rsid w:val="00DC18D0"/>
    <w:rsid w:val="00DF1362"/>
    <w:rsid w:val="00DF7796"/>
    <w:rsid w:val="00E01EC1"/>
    <w:rsid w:val="00E16599"/>
    <w:rsid w:val="00E34834"/>
    <w:rsid w:val="00E66469"/>
    <w:rsid w:val="00E70B6F"/>
    <w:rsid w:val="00E814D7"/>
    <w:rsid w:val="00E913E9"/>
    <w:rsid w:val="00EB5B48"/>
    <w:rsid w:val="00ED0BAB"/>
    <w:rsid w:val="00F043C4"/>
    <w:rsid w:val="00F1604B"/>
    <w:rsid w:val="00F47091"/>
    <w:rsid w:val="00FB46FA"/>
    <w:rsid w:val="00FC22E5"/>
    <w:rsid w:val="00FE55F1"/>
    <w:rsid w:val="00FE66CD"/>
    <w:rsid w:val="00FE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FCA42-FA5A-48A4-8157-DE2363F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8A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568A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8A0"/>
    <w:rPr>
      <w:rFonts w:ascii="Times New Roman" w:eastAsia="Times New Roman" w:hAnsi="Times New Roman" w:cs="Times New Roman"/>
      <w:b/>
      <w:bCs/>
      <w:kern w:val="36"/>
      <w:sz w:val="48"/>
      <w:szCs w:val="48"/>
      <w:lang w:eastAsia="ru-RU"/>
    </w:rPr>
  </w:style>
  <w:style w:type="paragraph" w:styleId="a3">
    <w:name w:val="Normal (Web)"/>
    <w:basedOn w:val="a"/>
    <w:rsid w:val="000568A0"/>
    <w:pPr>
      <w:spacing w:before="100" w:beforeAutospacing="1" w:after="100" w:afterAutospacing="1"/>
    </w:pPr>
  </w:style>
  <w:style w:type="character" w:styleId="a4">
    <w:name w:val="Strong"/>
    <w:qFormat/>
    <w:rsid w:val="000568A0"/>
    <w:rPr>
      <w:b/>
      <w:bCs/>
    </w:rPr>
  </w:style>
  <w:style w:type="character" w:styleId="a5">
    <w:name w:val="Emphasis"/>
    <w:qFormat/>
    <w:rsid w:val="000568A0"/>
    <w:rPr>
      <w:i/>
      <w:iCs/>
    </w:rPr>
  </w:style>
  <w:style w:type="paragraph" w:styleId="a6">
    <w:name w:val="header"/>
    <w:basedOn w:val="a"/>
    <w:link w:val="a7"/>
    <w:uiPriority w:val="99"/>
    <w:unhideWhenUsed/>
    <w:rsid w:val="008B3916"/>
    <w:pPr>
      <w:tabs>
        <w:tab w:val="center" w:pos="4677"/>
        <w:tab w:val="right" w:pos="9355"/>
      </w:tabs>
    </w:pPr>
  </w:style>
  <w:style w:type="character" w:customStyle="1" w:styleId="a7">
    <w:name w:val="Верхний колонтитул Знак"/>
    <w:basedOn w:val="a0"/>
    <w:link w:val="a6"/>
    <w:uiPriority w:val="99"/>
    <w:rsid w:val="008B39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B3916"/>
    <w:pPr>
      <w:tabs>
        <w:tab w:val="center" w:pos="4677"/>
        <w:tab w:val="right" w:pos="9355"/>
      </w:tabs>
    </w:pPr>
  </w:style>
  <w:style w:type="character" w:customStyle="1" w:styleId="a9">
    <w:name w:val="Нижний колонтитул Знак"/>
    <w:basedOn w:val="a0"/>
    <w:link w:val="a8"/>
    <w:uiPriority w:val="99"/>
    <w:rsid w:val="008B3916"/>
    <w:rPr>
      <w:rFonts w:ascii="Times New Roman" w:eastAsia="Times New Roman" w:hAnsi="Times New Roman" w:cs="Times New Roman"/>
      <w:sz w:val="24"/>
      <w:szCs w:val="24"/>
      <w:lang w:eastAsia="ru-RU"/>
    </w:rPr>
  </w:style>
  <w:style w:type="character" w:styleId="aa">
    <w:name w:val="Hyperlink"/>
    <w:basedOn w:val="a0"/>
    <w:uiPriority w:val="99"/>
    <w:unhideWhenUsed/>
    <w:rsid w:val="00575076"/>
    <w:rPr>
      <w:color w:val="0038C8"/>
      <w:u w:val="single"/>
    </w:rPr>
  </w:style>
  <w:style w:type="character" w:styleId="HTML">
    <w:name w:val="HTML Acronym"/>
    <w:basedOn w:val="a0"/>
    <w:uiPriority w:val="99"/>
    <w:semiHidden/>
    <w:unhideWhenUsed/>
    <w:rsid w:val="00575076"/>
    <w:rPr>
      <w:shd w:val="clear" w:color="auto" w:fill="FFFF00"/>
    </w:rPr>
  </w:style>
  <w:style w:type="paragraph" w:customStyle="1" w:styleId="article">
    <w:name w:val="article"/>
    <w:basedOn w:val="a"/>
    <w:rsid w:val="00575076"/>
    <w:pPr>
      <w:spacing w:before="360" w:after="360"/>
      <w:ind w:left="1922" w:hanging="1355"/>
    </w:pPr>
    <w:rPr>
      <w:b/>
      <w:bCs/>
    </w:rPr>
  </w:style>
  <w:style w:type="paragraph" w:customStyle="1" w:styleId="newncpi">
    <w:name w:val="newncpi"/>
    <w:basedOn w:val="a"/>
    <w:rsid w:val="00575076"/>
    <w:pPr>
      <w:spacing w:before="160" w:after="160"/>
      <w:ind w:firstLine="567"/>
      <w:jc w:val="both"/>
    </w:pPr>
  </w:style>
  <w:style w:type="paragraph" w:customStyle="1" w:styleId="11">
    <w:name w:val="Название1"/>
    <w:basedOn w:val="a"/>
    <w:rsid w:val="00575076"/>
    <w:pPr>
      <w:spacing w:before="360" w:after="360"/>
      <w:ind w:right="2268"/>
    </w:pPr>
    <w:rPr>
      <w:b/>
      <w:bCs/>
    </w:rPr>
  </w:style>
  <w:style w:type="paragraph" w:customStyle="1" w:styleId="newncpi0">
    <w:name w:val="newncpi0"/>
    <w:basedOn w:val="a"/>
    <w:rsid w:val="00575076"/>
    <w:pPr>
      <w:spacing w:before="160" w:after="160"/>
      <w:jc w:val="both"/>
    </w:pPr>
  </w:style>
  <w:style w:type="character" w:customStyle="1" w:styleId="name">
    <w:name w:val="name"/>
    <w:basedOn w:val="a0"/>
    <w:rsid w:val="00575076"/>
    <w:rPr>
      <w:rFonts w:ascii="Times New Roman" w:hAnsi="Times New Roman" w:cs="Times New Roman" w:hint="default"/>
      <w:b/>
      <w:bCs/>
      <w:caps/>
    </w:rPr>
  </w:style>
  <w:style w:type="character" w:customStyle="1" w:styleId="datepr">
    <w:name w:val="datepr"/>
    <w:basedOn w:val="a0"/>
    <w:rsid w:val="00575076"/>
    <w:rPr>
      <w:rFonts w:ascii="Times New Roman" w:hAnsi="Times New Roman" w:cs="Times New Roman" w:hint="default"/>
      <w:i/>
      <w:iCs/>
    </w:rPr>
  </w:style>
  <w:style w:type="character" w:customStyle="1" w:styleId="number">
    <w:name w:val="number"/>
    <w:basedOn w:val="a0"/>
    <w:rsid w:val="00575076"/>
    <w:rPr>
      <w:rFonts w:ascii="Times New Roman" w:hAnsi="Times New Roman" w:cs="Times New Roman" w:hint="default"/>
      <w:i/>
      <w:iCs/>
    </w:rPr>
  </w:style>
  <w:style w:type="paragraph" w:customStyle="1" w:styleId="titlencpi">
    <w:name w:val="titlencpi"/>
    <w:basedOn w:val="a"/>
    <w:rsid w:val="00610875"/>
    <w:pPr>
      <w:spacing w:before="360" w:after="360"/>
      <w:ind w:right="2268"/>
    </w:pPr>
    <w:rPr>
      <w:b/>
      <w:bCs/>
    </w:rPr>
  </w:style>
  <w:style w:type="paragraph" w:customStyle="1" w:styleId="point">
    <w:name w:val="point"/>
    <w:basedOn w:val="a"/>
    <w:rsid w:val="00610875"/>
    <w:pPr>
      <w:spacing w:before="160" w:after="160"/>
      <w:ind w:firstLine="567"/>
      <w:jc w:val="both"/>
    </w:pPr>
  </w:style>
  <w:style w:type="paragraph" w:customStyle="1" w:styleId="underpoint">
    <w:name w:val="underpoint"/>
    <w:basedOn w:val="a"/>
    <w:rsid w:val="00610875"/>
    <w:pPr>
      <w:spacing w:before="160" w:after="160"/>
      <w:ind w:firstLine="567"/>
      <w:jc w:val="both"/>
    </w:pPr>
  </w:style>
  <w:style w:type="paragraph" w:customStyle="1" w:styleId="preamble">
    <w:name w:val="preamble"/>
    <w:basedOn w:val="a"/>
    <w:rsid w:val="00610875"/>
    <w:pPr>
      <w:spacing w:before="160" w:after="160"/>
      <w:ind w:firstLine="567"/>
      <w:jc w:val="both"/>
    </w:pPr>
  </w:style>
  <w:style w:type="character" w:customStyle="1" w:styleId="promulgator">
    <w:name w:val="promulgator"/>
    <w:basedOn w:val="a0"/>
    <w:rsid w:val="00610875"/>
    <w:rPr>
      <w:rFonts w:ascii="Times New Roman" w:hAnsi="Times New Roman" w:cs="Times New Roman" w:hint="default"/>
      <w:b/>
      <w:bCs/>
      <w:caps/>
    </w:rPr>
  </w:style>
  <w:style w:type="paragraph" w:styleId="ab">
    <w:name w:val="Balloon Text"/>
    <w:basedOn w:val="a"/>
    <w:link w:val="ac"/>
    <w:uiPriority w:val="99"/>
    <w:semiHidden/>
    <w:unhideWhenUsed/>
    <w:rsid w:val="004F0616"/>
    <w:rPr>
      <w:rFonts w:ascii="Segoe UI" w:hAnsi="Segoe UI" w:cs="Segoe UI"/>
      <w:sz w:val="18"/>
      <w:szCs w:val="18"/>
    </w:rPr>
  </w:style>
  <w:style w:type="character" w:customStyle="1" w:styleId="ac">
    <w:name w:val="Текст выноски Знак"/>
    <w:basedOn w:val="a0"/>
    <w:link w:val="ab"/>
    <w:uiPriority w:val="99"/>
    <w:semiHidden/>
    <w:rsid w:val="004F0616"/>
    <w:rPr>
      <w:rFonts w:ascii="Segoe UI" w:eastAsia="Times New Roman" w:hAnsi="Segoe UI" w:cs="Segoe UI"/>
      <w:sz w:val="18"/>
      <w:szCs w:val="18"/>
      <w:lang w:eastAsia="ru-RU"/>
    </w:rPr>
  </w:style>
  <w:style w:type="paragraph" w:customStyle="1" w:styleId="comment">
    <w:name w:val="comment"/>
    <w:basedOn w:val="a"/>
    <w:rsid w:val="00357601"/>
    <w:pPr>
      <w:spacing w:before="160" w:after="160"/>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3435">
      <w:bodyDiv w:val="1"/>
      <w:marLeft w:val="0"/>
      <w:marRight w:val="0"/>
      <w:marTop w:val="0"/>
      <w:marBottom w:val="0"/>
      <w:divBdr>
        <w:top w:val="none" w:sz="0" w:space="0" w:color="auto"/>
        <w:left w:val="none" w:sz="0" w:space="0" w:color="auto"/>
        <w:bottom w:val="none" w:sz="0" w:space="0" w:color="auto"/>
        <w:right w:val="none" w:sz="0" w:space="0" w:color="auto"/>
      </w:divBdr>
    </w:div>
    <w:div w:id="225265113">
      <w:bodyDiv w:val="1"/>
      <w:marLeft w:val="0"/>
      <w:marRight w:val="0"/>
      <w:marTop w:val="0"/>
      <w:marBottom w:val="0"/>
      <w:divBdr>
        <w:top w:val="none" w:sz="0" w:space="0" w:color="auto"/>
        <w:left w:val="none" w:sz="0" w:space="0" w:color="auto"/>
        <w:bottom w:val="none" w:sz="0" w:space="0" w:color="auto"/>
        <w:right w:val="none" w:sz="0" w:space="0" w:color="auto"/>
      </w:divBdr>
    </w:div>
    <w:div w:id="695040891">
      <w:bodyDiv w:val="1"/>
      <w:marLeft w:val="0"/>
      <w:marRight w:val="0"/>
      <w:marTop w:val="0"/>
      <w:marBottom w:val="0"/>
      <w:divBdr>
        <w:top w:val="none" w:sz="0" w:space="0" w:color="auto"/>
        <w:left w:val="none" w:sz="0" w:space="0" w:color="auto"/>
        <w:bottom w:val="none" w:sz="0" w:space="0" w:color="auto"/>
        <w:right w:val="none" w:sz="0" w:space="0" w:color="auto"/>
      </w:divBdr>
    </w:div>
    <w:div w:id="842162154">
      <w:bodyDiv w:val="1"/>
      <w:marLeft w:val="0"/>
      <w:marRight w:val="0"/>
      <w:marTop w:val="0"/>
      <w:marBottom w:val="0"/>
      <w:divBdr>
        <w:top w:val="none" w:sz="0" w:space="0" w:color="auto"/>
        <w:left w:val="none" w:sz="0" w:space="0" w:color="auto"/>
        <w:bottom w:val="none" w:sz="0" w:space="0" w:color="auto"/>
        <w:right w:val="none" w:sz="0" w:space="0" w:color="auto"/>
      </w:divBdr>
    </w:div>
    <w:div w:id="1256596615">
      <w:bodyDiv w:val="1"/>
      <w:marLeft w:val="0"/>
      <w:marRight w:val="0"/>
      <w:marTop w:val="0"/>
      <w:marBottom w:val="0"/>
      <w:divBdr>
        <w:top w:val="none" w:sz="0" w:space="0" w:color="auto"/>
        <w:left w:val="none" w:sz="0" w:space="0" w:color="auto"/>
        <w:bottom w:val="none" w:sz="0" w:space="0" w:color="auto"/>
        <w:right w:val="none" w:sz="0" w:space="0" w:color="auto"/>
      </w:divBdr>
    </w:div>
    <w:div w:id="1293630885">
      <w:bodyDiv w:val="1"/>
      <w:marLeft w:val="0"/>
      <w:marRight w:val="0"/>
      <w:marTop w:val="0"/>
      <w:marBottom w:val="0"/>
      <w:divBdr>
        <w:top w:val="none" w:sz="0" w:space="0" w:color="auto"/>
        <w:left w:val="none" w:sz="0" w:space="0" w:color="auto"/>
        <w:bottom w:val="none" w:sz="0" w:space="0" w:color="auto"/>
        <w:right w:val="none" w:sz="0" w:space="0" w:color="auto"/>
      </w:divBdr>
    </w:div>
    <w:div w:id="1312249727">
      <w:bodyDiv w:val="1"/>
      <w:marLeft w:val="0"/>
      <w:marRight w:val="0"/>
      <w:marTop w:val="0"/>
      <w:marBottom w:val="0"/>
      <w:divBdr>
        <w:top w:val="none" w:sz="0" w:space="0" w:color="auto"/>
        <w:left w:val="none" w:sz="0" w:space="0" w:color="auto"/>
        <w:bottom w:val="none" w:sz="0" w:space="0" w:color="auto"/>
        <w:right w:val="none" w:sz="0" w:space="0" w:color="auto"/>
      </w:divBdr>
    </w:div>
    <w:div w:id="1817063927">
      <w:bodyDiv w:val="1"/>
      <w:marLeft w:val="0"/>
      <w:marRight w:val="0"/>
      <w:marTop w:val="0"/>
      <w:marBottom w:val="0"/>
      <w:divBdr>
        <w:top w:val="none" w:sz="0" w:space="0" w:color="auto"/>
        <w:left w:val="none" w:sz="0" w:space="0" w:color="auto"/>
        <w:bottom w:val="none" w:sz="0" w:space="0" w:color="auto"/>
        <w:right w:val="none" w:sz="0" w:space="0" w:color="auto"/>
      </w:divBdr>
    </w:div>
    <w:div w:id="1989093811">
      <w:bodyDiv w:val="1"/>
      <w:marLeft w:val="0"/>
      <w:marRight w:val="0"/>
      <w:marTop w:val="0"/>
      <w:marBottom w:val="0"/>
      <w:divBdr>
        <w:top w:val="none" w:sz="0" w:space="0" w:color="auto"/>
        <w:left w:val="none" w:sz="0" w:space="0" w:color="auto"/>
        <w:bottom w:val="none" w:sz="0" w:space="0" w:color="auto"/>
        <w:right w:val="none" w:sz="0" w:space="0" w:color="auto"/>
      </w:divBdr>
    </w:div>
    <w:div w:id="21216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TukmachevaPG\Temp\409297.htm" TargetMode="External"/><Relationship Id="rId13" Type="http://schemas.openxmlformats.org/officeDocument/2006/relationships/hyperlink" Target="file:///C:\Gbinfo_u\TukmachevaPG\Temp\3338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Gbinfo_u\TukmachevaPG\Temp\33384.htm" TargetMode="External"/><Relationship Id="rId12" Type="http://schemas.openxmlformats.org/officeDocument/2006/relationships/hyperlink" Target="file:///C:\Gbinfo_u\TukmachevaPG\Temp\333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Gbinfo_u\TukmachevaPG\Temp\33381.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Gbinfo_u\TukmachevaPG\Temp\33381.htm" TargetMode="External"/><Relationship Id="rId5" Type="http://schemas.openxmlformats.org/officeDocument/2006/relationships/footnotes" Target="footnotes.xml"/><Relationship Id="rId15" Type="http://schemas.openxmlformats.org/officeDocument/2006/relationships/hyperlink" Target="file:///C:\Gbinfo_u\TukmachevaPG\Temp\33381.htm" TargetMode="External"/><Relationship Id="rId10" Type="http://schemas.openxmlformats.org/officeDocument/2006/relationships/hyperlink" Target="file:///C:\Gbinfo_u\TukmachevaPG\Temp\333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Gbinfo_u\TukmachevaPG\Temp\33381.htm" TargetMode="External"/><Relationship Id="rId14" Type="http://schemas.openxmlformats.org/officeDocument/2006/relationships/hyperlink" Target="file:///C:\Gbinfo_u\TukmachevaPG\Temp\3338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C37E-878D-4DD8-91B5-7B9AC968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2792</Words>
  <Characters>15917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Тукмачева</dc:creator>
  <cp:keywords/>
  <dc:description/>
  <cp:lastModifiedBy>Полина Тукмачева</cp:lastModifiedBy>
  <cp:revision>16</cp:revision>
  <cp:lastPrinted>2020-08-03T10:05:00Z</cp:lastPrinted>
  <dcterms:created xsi:type="dcterms:W3CDTF">2020-08-03T09:37:00Z</dcterms:created>
  <dcterms:modified xsi:type="dcterms:W3CDTF">2020-08-04T09:11:00Z</dcterms:modified>
</cp:coreProperties>
</file>